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0F937" w14:textId="2354EAE0" w:rsidR="00993325" w:rsidRPr="00212AE5" w:rsidRDefault="00993325" w:rsidP="00993325">
      <w:pPr>
        <w:pStyle w:val="3GPPHeader"/>
        <w:spacing w:after="60"/>
        <w:jc w:val="left"/>
        <w:rPr>
          <w:szCs w:val="24"/>
          <w:highlight w:val="yellow"/>
        </w:rPr>
      </w:pPr>
      <w:bookmarkStart w:id="0" w:name="_Hlk54275161"/>
      <w:bookmarkStart w:id="1" w:name="_Toc142579058"/>
      <w:bookmarkStart w:id="2" w:name="_Hlk154505859"/>
      <w:bookmarkEnd w:id="0"/>
      <w:r w:rsidRPr="00294D6F">
        <w:rPr>
          <w:szCs w:val="24"/>
        </w:rPr>
        <w:t>3GPP TSG-RAN WG2 #126</w:t>
      </w:r>
      <w:r w:rsidR="00126D01">
        <w:rPr>
          <w:szCs w:val="24"/>
        </w:rPr>
        <w:t>bis</w:t>
      </w:r>
      <w:r w:rsidRPr="00294D6F">
        <w:rPr>
          <w:szCs w:val="24"/>
        </w:rPr>
        <w:tab/>
      </w:r>
      <w:r w:rsidR="00593C26" w:rsidRPr="00593C26">
        <w:rPr>
          <w:bCs/>
          <w:szCs w:val="24"/>
        </w:rPr>
        <w:t>R2-2406818</w:t>
      </w:r>
    </w:p>
    <w:p w14:paraId="42943BFF" w14:textId="4177E459" w:rsidR="0091029A" w:rsidRPr="004117F0" w:rsidRDefault="0091029A" w:rsidP="0091029A">
      <w:pPr>
        <w:widowControl w:val="0"/>
        <w:tabs>
          <w:tab w:val="right" w:pos="9639"/>
        </w:tabs>
        <w:spacing w:after="0"/>
        <w:rPr>
          <w:rFonts w:ascii="Arial" w:hAnsi="Arial" w:cs="Arial"/>
          <w:b/>
          <w:bCs/>
          <w:sz w:val="24"/>
          <w:lang w:eastAsia="en-US"/>
        </w:rPr>
      </w:pPr>
      <w:r>
        <w:rPr>
          <w:rFonts w:ascii="Arial" w:hAnsi="Arial" w:cs="Arial"/>
          <w:b/>
          <w:bCs/>
          <w:noProof/>
          <w:sz w:val="24"/>
          <w:szCs w:val="24"/>
        </w:rPr>
        <w:t>Maastricht, Netherlands</w:t>
      </w:r>
      <w:r w:rsidRPr="00212AE5">
        <w:rPr>
          <w:rFonts w:ascii="Arial" w:hAnsi="Arial" w:cs="Arial"/>
          <w:b/>
          <w:bCs/>
          <w:noProof/>
          <w:sz w:val="24"/>
          <w:szCs w:val="24"/>
        </w:rPr>
        <w:t xml:space="preserve">, </w:t>
      </w:r>
      <w:r w:rsidR="0090022D">
        <w:rPr>
          <w:rFonts w:ascii="Arial" w:hAnsi="Arial" w:cs="Arial"/>
          <w:b/>
          <w:bCs/>
          <w:noProof/>
          <w:sz w:val="24"/>
          <w:szCs w:val="24"/>
        </w:rPr>
        <w:t>Aug</w:t>
      </w:r>
      <w:r w:rsidR="0090022D">
        <w:rPr>
          <w:rFonts w:ascii="Arial" w:hAnsi="Arial" w:cs="Arial"/>
          <w:b/>
          <w:bCs/>
          <w:noProof/>
          <w:sz w:val="24"/>
          <w:szCs w:val="24"/>
        </w:rPr>
        <w:t xml:space="preserve"> </w:t>
      </w:r>
      <w:r>
        <w:rPr>
          <w:rFonts w:ascii="Arial" w:hAnsi="Arial" w:cs="Arial"/>
          <w:b/>
          <w:bCs/>
          <w:noProof/>
          <w:sz w:val="24"/>
          <w:szCs w:val="24"/>
        </w:rPr>
        <w:t>19</w:t>
      </w:r>
      <w:r w:rsidRPr="006647BD">
        <w:rPr>
          <w:rFonts w:ascii="Arial" w:hAnsi="Arial" w:cs="Arial"/>
          <w:b/>
          <w:bCs/>
          <w:noProof/>
          <w:sz w:val="24"/>
          <w:szCs w:val="24"/>
          <w:vertAlign w:val="superscript"/>
        </w:rPr>
        <w:t>th</w:t>
      </w:r>
      <w:r>
        <w:rPr>
          <w:rFonts w:ascii="Arial" w:hAnsi="Arial" w:cs="Arial"/>
          <w:b/>
          <w:bCs/>
          <w:noProof/>
          <w:sz w:val="24"/>
          <w:szCs w:val="24"/>
        </w:rPr>
        <w:t xml:space="preserve"> -</w:t>
      </w:r>
      <w:r w:rsidRPr="00212AE5">
        <w:rPr>
          <w:rFonts w:ascii="Arial" w:hAnsi="Arial" w:cs="Arial"/>
          <w:b/>
          <w:bCs/>
          <w:noProof/>
          <w:sz w:val="24"/>
          <w:szCs w:val="24"/>
        </w:rPr>
        <w:t xml:space="preserve"> 2</w:t>
      </w:r>
      <w:r>
        <w:rPr>
          <w:rFonts w:ascii="Arial" w:hAnsi="Arial" w:cs="Arial"/>
          <w:b/>
          <w:bCs/>
          <w:noProof/>
          <w:sz w:val="24"/>
          <w:szCs w:val="24"/>
        </w:rPr>
        <w:t>3</w:t>
      </w:r>
      <w:r w:rsidRPr="006647BD">
        <w:rPr>
          <w:rFonts w:ascii="Arial" w:hAnsi="Arial" w:cs="Arial"/>
          <w:b/>
          <w:bCs/>
          <w:noProof/>
          <w:sz w:val="24"/>
          <w:szCs w:val="24"/>
          <w:vertAlign w:val="superscript"/>
        </w:rPr>
        <w:t>rd</w:t>
      </w:r>
      <w:r>
        <w:rPr>
          <w:rFonts w:ascii="Arial" w:hAnsi="Arial" w:cs="Arial"/>
          <w:b/>
          <w:bCs/>
          <w:noProof/>
          <w:sz w:val="24"/>
          <w:szCs w:val="24"/>
        </w:rPr>
        <w:t xml:space="preserve"> </w:t>
      </w:r>
      <w:r w:rsidRPr="00212AE5">
        <w:rPr>
          <w:rFonts w:ascii="Arial" w:hAnsi="Arial" w:cs="Arial"/>
          <w:b/>
          <w:bCs/>
          <w:noProof/>
          <w:sz w:val="24"/>
          <w:szCs w:val="24"/>
        </w:rPr>
        <w:t>2024</w:t>
      </w: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7B6E890"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Pr>
          <w:sz w:val="22"/>
          <w:szCs w:val="22"/>
        </w:rPr>
        <w:t>8.2.</w:t>
      </w:r>
      <w:r w:rsidR="00B80532">
        <w:rPr>
          <w:sz w:val="22"/>
          <w:szCs w:val="22"/>
        </w:rPr>
        <w:t>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22D73B8" w:rsidR="0044014A" w:rsidRDefault="0044014A" w:rsidP="0044014A">
      <w:pPr>
        <w:pStyle w:val="3GPPHeader"/>
        <w:rPr>
          <w:sz w:val="22"/>
          <w:szCs w:val="22"/>
        </w:rPr>
      </w:pPr>
      <w:r w:rsidRPr="003664F9">
        <w:rPr>
          <w:sz w:val="22"/>
          <w:szCs w:val="22"/>
        </w:rPr>
        <w:t>Title:</w:t>
      </w:r>
      <w:r w:rsidRPr="003664F9">
        <w:rPr>
          <w:sz w:val="22"/>
          <w:szCs w:val="22"/>
        </w:rPr>
        <w:tab/>
      </w:r>
      <w:r w:rsidR="001828A8">
        <w:rPr>
          <w:sz w:val="22"/>
          <w:szCs w:val="22"/>
        </w:rPr>
        <w:t>Functionality aspects</w:t>
      </w:r>
      <w:r w:rsidR="00484452">
        <w:rPr>
          <w:sz w:val="22"/>
          <w:szCs w:val="22"/>
        </w:rPr>
        <w:t xml:space="preserve"> for A-IoT</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7D180DCA" w14:textId="0AA87E46" w:rsidR="00750812" w:rsidRP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aspects </w:t>
      </w:r>
      <w:r w:rsidRPr="00D2486E">
        <w:rPr>
          <w:rFonts w:ascii="Arial" w:hAnsi="Arial" w:cs="Arial"/>
          <w:lang w:val="en-US"/>
        </w:rPr>
        <w:t>on</w:t>
      </w:r>
      <w:r w:rsidRPr="00D2486E">
        <w:rPr>
          <w:rFonts w:ascii="Arial" w:hAnsi="Arial" w:cs="Arial"/>
        </w:rPr>
        <w:t xml:space="preserve"> </w:t>
      </w:r>
      <w:r w:rsidR="00F81278">
        <w:rPr>
          <w:rFonts w:ascii="Arial" w:hAnsi="Arial" w:cs="Arial"/>
        </w:rPr>
        <w:t xml:space="preserve">the </w:t>
      </w:r>
      <w:r w:rsidRPr="00D2486E">
        <w:rPr>
          <w:rFonts w:ascii="Arial" w:hAnsi="Arial" w:cs="Arial"/>
        </w:rPr>
        <w:t>functionalit</w:t>
      </w:r>
      <w:r w:rsidR="00F81278">
        <w:rPr>
          <w:rFonts w:ascii="Arial" w:hAnsi="Arial" w:cs="Arial"/>
        </w:rPr>
        <w:t>y</w:t>
      </w:r>
      <w:r w:rsidRPr="00D2486E">
        <w:rPr>
          <w:rFonts w:ascii="Arial" w:hAnsi="Arial" w:cs="Arial"/>
        </w:rPr>
        <w:t xml:space="preserve"> required for A-IoT devices, including security related questions to SA3, </w:t>
      </w:r>
      <w:r w:rsidR="00124089">
        <w:rPr>
          <w:rFonts w:ascii="Arial" w:hAnsi="Arial" w:cs="Arial"/>
        </w:rPr>
        <w:t xml:space="preserve">the </w:t>
      </w:r>
      <w:r w:rsidRPr="00D2486E">
        <w:rPr>
          <w:rFonts w:ascii="Arial" w:hAnsi="Arial" w:cs="Arial"/>
        </w:rPr>
        <w:t xml:space="preserve">need </w:t>
      </w:r>
      <w:r w:rsidR="00124089">
        <w:rPr>
          <w:rFonts w:ascii="Arial" w:hAnsi="Arial" w:cs="Arial"/>
        </w:rPr>
        <w:t>for</w:t>
      </w:r>
      <w:r w:rsidRPr="00D2486E">
        <w:rPr>
          <w:rFonts w:ascii="Arial" w:hAnsi="Arial" w:cs="Arial"/>
        </w:rPr>
        <w:t xml:space="preserve"> resource allocation, </w:t>
      </w:r>
      <w:r w:rsidR="00337315">
        <w:rPr>
          <w:rFonts w:ascii="Arial" w:hAnsi="Arial" w:cs="Arial"/>
          <w:lang w:val="en-US"/>
        </w:rPr>
        <w:t>segmentation</w:t>
      </w:r>
      <w:r w:rsidRPr="00D2486E">
        <w:rPr>
          <w:rFonts w:ascii="Arial" w:hAnsi="Arial" w:cs="Arial"/>
        </w:rPr>
        <w:t>/reassembly (pending RAN1 progress), QoS handling, higher layer repetition, BSR</w:t>
      </w:r>
      <w:r w:rsidR="00F81278">
        <w:rPr>
          <w:rFonts w:ascii="Arial" w:hAnsi="Arial" w:cs="Arial"/>
        </w:rPr>
        <w:t xml:space="preserve"> and</w:t>
      </w:r>
      <w:r w:rsidRPr="00D2486E">
        <w:rPr>
          <w:rFonts w:ascii="Arial" w:hAnsi="Arial" w:cs="Arial"/>
        </w:rPr>
        <w:t xml:space="preserve"> SR</w:t>
      </w:r>
      <w:r w:rsidRPr="00D2486E">
        <w:rPr>
          <w:rFonts w:ascii="Arial" w:hAnsi="Arial" w:cs="Arial"/>
          <w:lang w:val="en-US"/>
        </w:rPr>
        <w:t>.</w:t>
      </w:r>
      <w:r w:rsidR="00C4539F">
        <w:rPr>
          <w:rFonts w:ascii="Arial" w:hAnsi="Arial" w:cs="Arial"/>
          <w:lang w:val="en-US"/>
        </w:rPr>
        <w:t xml:space="preserve"> </w:t>
      </w:r>
      <w:r w:rsidR="006B240D">
        <w:rPr>
          <w:rFonts w:ascii="Arial" w:hAnsi="Arial" w:cs="Arial"/>
          <w:lang w:val="en-US"/>
        </w:rPr>
        <w:t>Note that i</w:t>
      </w:r>
      <w:r w:rsidR="00C4539F">
        <w:rPr>
          <w:rFonts w:ascii="Arial" w:hAnsi="Arial" w:cs="Arial"/>
          <w:lang w:val="en-US"/>
        </w:rPr>
        <w:t xml:space="preserve">n parts </w:t>
      </w:r>
      <w:r w:rsidR="005B3133">
        <w:rPr>
          <w:rFonts w:ascii="Arial" w:hAnsi="Arial" w:cs="Arial"/>
          <w:lang w:val="en-US"/>
        </w:rPr>
        <w:t>were</w:t>
      </w:r>
      <w:r w:rsidR="00C4539F">
        <w:rPr>
          <w:rFonts w:ascii="Arial" w:hAnsi="Arial" w:cs="Arial"/>
          <w:lang w:val="en-US"/>
        </w:rPr>
        <w:t xml:space="preserve"> referring to “Reader</w:t>
      </w:r>
      <w:r w:rsidR="006B240D">
        <w:rPr>
          <w:rFonts w:ascii="Arial" w:hAnsi="Arial" w:cs="Arial"/>
          <w:lang w:val="en-US"/>
        </w:rPr>
        <w:t xml:space="preserve">”, this would apply to either a gNB or an Intermediate node </w:t>
      </w:r>
      <w:r w:rsidR="007B785D">
        <w:rPr>
          <w:rFonts w:ascii="Arial" w:hAnsi="Arial" w:cs="Arial"/>
          <w:lang w:val="en-US"/>
        </w:rPr>
        <w:t xml:space="preserve">as Reader, </w:t>
      </w:r>
      <w:r w:rsidR="006B240D">
        <w:rPr>
          <w:rFonts w:ascii="Arial" w:hAnsi="Arial" w:cs="Arial"/>
          <w:lang w:val="en-US"/>
        </w:rPr>
        <w:t>described in SID and elsewhere.</w:t>
      </w:r>
    </w:p>
    <w:p w14:paraId="1825E8AF" w14:textId="74A58581" w:rsidR="000B0BE0" w:rsidRDefault="00230D18" w:rsidP="00A94543">
      <w:pPr>
        <w:pStyle w:val="Heading1"/>
      </w:pPr>
      <w:bookmarkStart w:id="3" w:name="_Ref178064866"/>
      <w:r>
        <w:t>2</w:t>
      </w:r>
      <w:r>
        <w:tab/>
      </w:r>
      <w:r w:rsidR="004000E8" w:rsidRPr="00CE0424">
        <w:t>Discussion</w:t>
      </w:r>
      <w:bookmarkEnd w:id="3"/>
    </w:p>
    <w:p w14:paraId="4636BECC" w14:textId="5084F2CB" w:rsidR="006555EB" w:rsidRPr="00797F47" w:rsidRDefault="006555EB" w:rsidP="006555EB">
      <w:pPr>
        <w:pStyle w:val="Heading2"/>
      </w:pPr>
      <w:r w:rsidRPr="00797F47">
        <w:t>2.2</w:t>
      </w:r>
      <w:r w:rsidRPr="00797F47">
        <w:tab/>
      </w:r>
      <w:r w:rsidR="00337315" w:rsidRPr="00797F47">
        <w:t>Pr</w:t>
      </w:r>
      <w:r w:rsidRPr="00797F47">
        <w:t>otocol stack</w:t>
      </w:r>
      <w:r w:rsidR="00EC5CA6" w:rsidRPr="00797F47">
        <w:t xml:space="preserve"> </w:t>
      </w:r>
      <w:r w:rsidR="000A4F6E" w:rsidRPr="00797F47">
        <w:t xml:space="preserve">and RAN </w:t>
      </w:r>
      <w:r w:rsidR="00DF4ADC" w:rsidRPr="00797F47">
        <w:t>awareness</w:t>
      </w:r>
      <w:r w:rsidR="00741AA0" w:rsidRPr="00797F47">
        <w:t>.</w:t>
      </w:r>
    </w:p>
    <w:p w14:paraId="05ED6BE7" w14:textId="2CA8A887" w:rsidR="00E72075" w:rsidRPr="00797F47" w:rsidRDefault="00E72075" w:rsidP="00741AA0">
      <w:pPr>
        <w:pStyle w:val="Heading3"/>
      </w:pPr>
      <w:r w:rsidRPr="00797F47">
        <w:t>2.2.1</w:t>
      </w:r>
      <w:r w:rsidRPr="00797F47">
        <w:tab/>
        <w:t>UP</w:t>
      </w:r>
    </w:p>
    <w:p w14:paraId="35F1A66E" w14:textId="5661FA3D" w:rsidR="000525B3" w:rsidRPr="00797F47" w:rsidRDefault="000525B3" w:rsidP="00122BCA">
      <w:pPr>
        <w:jc w:val="both"/>
        <w:rPr>
          <w:rFonts w:ascii="Arial" w:hAnsi="Arial" w:cs="Arial"/>
        </w:rPr>
      </w:pPr>
      <w:r w:rsidRPr="00797F47">
        <w:rPr>
          <w:rFonts w:ascii="Arial" w:hAnsi="Arial" w:cs="Arial"/>
        </w:rPr>
        <w:t>In the last RAN2 meeting it was agreed that SDAP, PDCP, and RLC will not be supported for A-IoT</w:t>
      </w:r>
      <w:r w:rsidR="00052138" w:rsidRPr="00797F47">
        <w:rPr>
          <w:rFonts w:ascii="Arial" w:hAnsi="Arial" w:cs="Arial"/>
        </w:rPr>
        <w:t xml:space="preserve"> as in NR</w:t>
      </w:r>
      <w:r w:rsidRPr="00797F47">
        <w:rPr>
          <w:rFonts w:ascii="Arial" w:hAnsi="Arial" w:cs="Arial"/>
        </w:rPr>
        <w:t xml:space="preserve">; nevertheless, </w:t>
      </w:r>
      <w:r w:rsidR="00052138" w:rsidRPr="00797F47">
        <w:rPr>
          <w:rFonts w:ascii="Arial" w:hAnsi="Arial" w:cs="Arial"/>
        </w:rPr>
        <w:t xml:space="preserve">it </w:t>
      </w:r>
      <w:r w:rsidRPr="00797F47">
        <w:rPr>
          <w:rFonts w:ascii="Arial" w:hAnsi="Arial" w:cs="Arial"/>
        </w:rPr>
        <w:t xml:space="preserve">is still </w:t>
      </w:r>
      <w:r w:rsidRPr="00FA2100">
        <w:rPr>
          <w:rFonts w:ascii="Arial" w:hAnsi="Arial" w:cs="Arial"/>
        </w:rPr>
        <w:t>FFS whether and how functionalities typically associated to these layers should be supported.</w:t>
      </w:r>
      <w:r w:rsidRPr="00797F47">
        <w:rPr>
          <w:rFonts w:ascii="Arial" w:hAnsi="Arial" w:cs="Arial"/>
        </w:rPr>
        <w:t xml:space="preserve"> Specifically, AS security and segmentation.</w:t>
      </w:r>
    </w:p>
    <w:p w14:paraId="7B40A589" w14:textId="28AC3DBE" w:rsidR="000525B3" w:rsidRPr="00797F47" w:rsidRDefault="000525B3" w:rsidP="00122BCA">
      <w:pPr>
        <w:jc w:val="both"/>
        <w:rPr>
          <w:rFonts w:ascii="Arial" w:hAnsi="Arial" w:cs="Arial"/>
        </w:rPr>
      </w:pPr>
      <w:r w:rsidRPr="00797F47">
        <w:rPr>
          <w:rFonts w:ascii="Arial" w:hAnsi="Arial" w:cs="Arial"/>
        </w:rPr>
        <w:t xml:space="preserve">In our understanding, </w:t>
      </w:r>
      <w:r w:rsidRPr="00FA2100">
        <w:rPr>
          <w:rFonts w:ascii="Arial" w:hAnsi="Arial" w:cs="Arial"/>
        </w:rPr>
        <w:t>this does not mean that functionalit</w:t>
      </w:r>
      <w:r w:rsidR="002F5B7A" w:rsidRPr="00FA2100">
        <w:rPr>
          <w:rFonts w:ascii="Arial" w:hAnsi="Arial" w:cs="Arial"/>
        </w:rPr>
        <w:t xml:space="preserve">y provided by </w:t>
      </w:r>
      <w:r w:rsidR="00C837E0" w:rsidRPr="00FA2100">
        <w:rPr>
          <w:rFonts w:ascii="Arial" w:hAnsi="Arial" w:cs="Arial"/>
        </w:rPr>
        <w:t xml:space="preserve">the currently </w:t>
      </w:r>
      <w:r w:rsidR="00FB5E19" w:rsidRPr="00FA2100">
        <w:rPr>
          <w:rFonts w:ascii="Arial" w:hAnsi="Arial" w:cs="Arial"/>
        </w:rPr>
        <w:t>excluded protocol layers</w:t>
      </w:r>
      <w:r w:rsidR="00846802" w:rsidRPr="00FA2100">
        <w:rPr>
          <w:rFonts w:ascii="Arial" w:hAnsi="Arial" w:cs="Arial"/>
        </w:rPr>
        <w:t xml:space="preserve"> (c.f. NR)</w:t>
      </w:r>
      <w:r w:rsidRPr="00FA2100">
        <w:rPr>
          <w:rFonts w:ascii="Arial" w:hAnsi="Arial" w:cs="Arial"/>
        </w:rPr>
        <w:t>, if needed</w:t>
      </w:r>
      <w:r w:rsidR="00052138" w:rsidRPr="00FA2100">
        <w:rPr>
          <w:rFonts w:ascii="Arial" w:hAnsi="Arial" w:cs="Arial"/>
        </w:rPr>
        <w:t>,</w:t>
      </w:r>
      <w:r w:rsidRPr="00FA2100">
        <w:rPr>
          <w:rFonts w:ascii="Arial" w:hAnsi="Arial" w:cs="Arial"/>
        </w:rPr>
        <w:t xml:space="preserve"> would necessarily </w:t>
      </w:r>
      <w:r w:rsidR="00FB5E19" w:rsidRPr="00FA2100">
        <w:rPr>
          <w:rFonts w:ascii="Arial" w:hAnsi="Arial" w:cs="Arial"/>
        </w:rPr>
        <w:t xml:space="preserve">be </w:t>
      </w:r>
      <w:r w:rsidRPr="00FA2100">
        <w:rPr>
          <w:rFonts w:ascii="Arial" w:hAnsi="Arial" w:cs="Arial"/>
        </w:rPr>
        <w:t>supported by MAC</w:t>
      </w:r>
      <w:r w:rsidR="00846802" w:rsidRPr="00FA2100">
        <w:rPr>
          <w:rFonts w:ascii="Arial" w:hAnsi="Arial" w:cs="Arial"/>
        </w:rPr>
        <w:t xml:space="preserve">. </w:t>
      </w:r>
      <w:r w:rsidR="00320EFC" w:rsidRPr="00FA2100">
        <w:rPr>
          <w:rFonts w:ascii="Arial" w:hAnsi="Arial" w:cs="Arial"/>
        </w:rPr>
        <w:t>Additionally</w:t>
      </w:r>
      <w:r w:rsidR="00243B97" w:rsidRPr="00FA2100">
        <w:rPr>
          <w:rFonts w:ascii="Arial" w:hAnsi="Arial" w:cs="Arial"/>
        </w:rPr>
        <w:t>, a</w:t>
      </w:r>
      <w:r w:rsidRPr="00FA2100">
        <w:rPr>
          <w:rFonts w:ascii="Arial" w:hAnsi="Arial" w:cs="Arial"/>
        </w:rPr>
        <w:t xml:space="preserve"> separate layer may be defined,</w:t>
      </w:r>
      <w:r w:rsidRPr="00797F47">
        <w:rPr>
          <w:rFonts w:ascii="Arial" w:hAnsi="Arial" w:cs="Arial"/>
        </w:rPr>
        <w:t xml:space="preserve"> </w:t>
      </w:r>
      <w:r w:rsidR="00E34804" w:rsidRPr="00797F47">
        <w:rPr>
          <w:rFonts w:ascii="Arial" w:hAnsi="Arial" w:cs="Arial"/>
        </w:rPr>
        <w:t>as</w:t>
      </w:r>
      <w:r w:rsidRPr="00797F47">
        <w:rPr>
          <w:rFonts w:ascii="Arial" w:hAnsi="Arial" w:cs="Arial"/>
        </w:rPr>
        <w:t xml:space="preserve"> features are FFS pending agreements </w:t>
      </w:r>
      <w:r w:rsidR="00E34804" w:rsidRPr="00797F47">
        <w:rPr>
          <w:rFonts w:ascii="Arial" w:hAnsi="Arial" w:cs="Arial"/>
        </w:rPr>
        <w:t>in RAN2</w:t>
      </w:r>
      <w:r w:rsidRPr="00797F47">
        <w:rPr>
          <w:rFonts w:ascii="Arial" w:hAnsi="Arial" w:cs="Arial"/>
        </w:rPr>
        <w:t xml:space="preserve"> </w:t>
      </w:r>
      <w:r w:rsidR="00CC5435" w:rsidRPr="00797F47">
        <w:rPr>
          <w:rFonts w:ascii="Arial" w:hAnsi="Arial" w:cs="Arial"/>
        </w:rPr>
        <w:t>and</w:t>
      </w:r>
      <w:r w:rsidR="00417222" w:rsidRPr="00797F47">
        <w:rPr>
          <w:rFonts w:ascii="Arial" w:hAnsi="Arial" w:cs="Arial"/>
        </w:rPr>
        <w:t xml:space="preserve"> in </w:t>
      </w:r>
      <w:r w:rsidRPr="00797F47">
        <w:rPr>
          <w:rFonts w:ascii="Arial" w:hAnsi="Arial" w:cs="Arial"/>
        </w:rPr>
        <w:t xml:space="preserve">other </w:t>
      </w:r>
      <w:r w:rsidR="00E34804" w:rsidRPr="00797F47">
        <w:rPr>
          <w:rFonts w:ascii="Arial" w:hAnsi="Arial" w:cs="Arial"/>
        </w:rPr>
        <w:t xml:space="preserve">working </w:t>
      </w:r>
      <w:r w:rsidRPr="00797F47">
        <w:rPr>
          <w:rFonts w:ascii="Arial" w:hAnsi="Arial" w:cs="Arial"/>
        </w:rPr>
        <w:t xml:space="preserve">groups (RAN1, SA3 and other). For the time being </w:t>
      </w:r>
      <w:r w:rsidRPr="00FA2100">
        <w:rPr>
          <w:rFonts w:ascii="Arial" w:hAnsi="Arial" w:cs="Arial"/>
        </w:rPr>
        <w:t xml:space="preserve">we propose to assume only PHY and MAC will be </w:t>
      </w:r>
      <w:r w:rsidR="00052138" w:rsidRPr="00FA2100">
        <w:rPr>
          <w:rFonts w:ascii="Arial" w:hAnsi="Arial" w:cs="Arial"/>
        </w:rPr>
        <w:t>the layers in</w:t>
      </w:r>
      <w:r w:rsidRPr="00FA2100">
        <w:rPr>
          <w:rFonts w:ascii="Arial" w:hAnsi="Arial" w:cs="Arial"/>
        </w:rPr>
        <w:t xml:space="preserve"> the </w:t>
      </w:r>
      <w:r w:rsidR="00417222" w:rsidRPr="00FA2100">
        <w:rPr>
          <w:rFonts w:ascii="Arial" w:hAnsi="Arial" w:cs="Arial"/>
        </w:rPr>
        <w:t>UP-protocol</w:t>
      </w:r>
      <w:r w:rsidRPr="00FA2100">
        <w:rPr>
          <w:rFonts w:ascii="Arial" w:hAnsi="Arial" w:cs="Arial"/>
        </w:rPr>
        <w:t xml:space="preserve"> stack</w:t>
      </w:r>
      <w:r w:rsidRPr="00797F47">
        <w:rPr>
          <w:rFonts w:ascii="Arial" w:hAnsi="Arial" w:cs="Arial"/>
        </w:rPr>
        <w:t>.</w:t>
      </w:r>
    </w:p>
    <w:p w14:paraId="0A238F08" w14:textId="3E9DEE85" w:rsidR="00BF18D5" w:rsidRPr="00797F47" w:rsidRDefault="00BF18D5" w:rsidP="00B04BB9">
      <w:pPr>
        <w:pStyle w:val="Observation"/>
      </w:pPr>
      <w:bookmarkStart w:id="4" w:name="_Toc174045457"/>
      <w:r w:rsidRPr="00797F47">
        <w:t xml:space="preserve">Previous agreement on not supporting SDAP, PDCP, RLC does not prevent the definition of a new </w:t>
      </w:r>
      <w:r w:rsidR="00403D2B">
        <w:t>AS</w:t>
      </w:r>
      <w:r w:rsidR="00C97E6E">
        <w:t xml:space="preserve"> protocol</w:t>
      </w:r>
      <w:r w:rsidR="00403D2B">
        <w:t xml:space="preserve"> </w:t>
      </w:r>
      <w:r w:rsidRPr="00797F47">
        <w:t xml:space="preserve">layer in the </w:t>
      </w:r>
      <w:r w:rsidR="00417222" w:rsidRPr="00797F47">
        <w:t>UP-protocol</w:t>
      </w:r>
      <w:r w:rsidRPr="00797F47">
        <w:t xml:space="preserve"> stack above MAC.</w:t>
      </w:r>
      <w:bookmarkEnd w:id="4"/>
    </w:p>
    <w:p w14:paraId="33DD773C" w14:textId="1093B74F" w:rsidR="00D674D0" w:rsidRPr="00797F47" w:rsidRDefault="00B50B6E" w:rsidP="00B04BB9">
      <w:pPr>
        <w:jc w:val="both"/>
        <w:rPr>
          <w:rStyle w:val="ui-provider"/>
          <w:rFonts w:cs="Arial"/>
        </w:rPr>
      </w:pPr>
      <w:r w:rsidRPr="00797F47">
        <w:rPr>
          <w:rFonts w:ascii="Arial" w:hAnsi="Arial" w:cs="Arial"/>
        </w:rPr>
        <w:t xml:space="preserve">The </w:t>
      </w:r>
      <w:r w:rsidR="00CB1B5C" w:rsidRPr="00797F47">
        <w:rPr>
          <w:rFonts w:ascii="Arial" w:hAnsi="Arial" w:cs="Arial"/>
        </w:rPr>
        <w:t xml:space="preserve">resulting </w:t>
      </w:r>
      <w:r w:rsidRPr="00797F47">
        <w:rPr>
          <w:rFonts w:ascii="Arial" w:hAnsi="Arial" w:cs="Arial"/>
        </w:rPr>
        <w:t>baseline</w:t>
      </w:r>
      <w:r w:rsidR="008C13DD" w:rsidRPr="00797F47">
        <w:rPr>
          <w:rFonts w:ascii="Arial" w:hAnsi="Arial" w:cs="Arial"/>
        </w:rPr>
        <w:t xml:space="preserve"> </w:t>
      </w:r>
      <w:r w:rsidR="00E36443" w:rsidRPr="00797F47">
        <w:rPr>
          <w:rFonts w:ascii="Arial" w:hAnsi="Arial" w:cs="Arial"/>
        </w:rPr>
        <w:t xml:space="preserve">UP protocol stack is shown in Figure 1. </w:t>
      </w:r>
    </w:p>
    <w:p w14:paraId="24816A1C" w14:textId="77AE27E5" w:rsidR="009D0EA2" w:rsidRPr="00797F47" w:rsidRDefault="00BF18D5" w:rsidP="009D0EA2">
      <w:pPr>
        <w:shd w:val="clear" w:color="auto" w:fill="FFFFFF"/>
        <w:overflowPunct/>
        <w:autoSpaceDE/>
        <w:autoSpaceDN/>
        <w:adjustRightInd/>
        <w:spacing w:after="0"/>
        <w:jc w:val="center"/>
        <w:rPr>
          <w:rFonts w:ascii="Arial" w:hAnsi="Arial" w:cs="Arial"/>
          <w:color w:val="172B4D"/>
          <w:lang w:eastAsia="zh-CN"/>
        </w:rPr>
      </w:pPr>
      <w:r w:rsidRPr="00797F47">
        <w:rPr>
          <w:rFonts w:ascii="Arial" w:hAnsi="Arial" w:cs="Arial"/>
          <w:noProof/>
          <w:color w:val="172B4D"/>
          <w:lang w:eastAsia="zh-CN"/>
        </w:rPr>
        <w:drawing>
          <wp:inline distT="0" distB="0" distL="0" distR="0" wp14:anchorId="22C91326" wp14:editId="22DB1A07">
            <wp:extent cx="3947526" cy="12425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965" cy="1252431"/>
                    </a:xfrm>
                    <a:prstGeom prst="rect">
                      <a:avLst/>
                    </a:prstGeom>
                    <a:noFill/>
                    <a:ln>
                      <a:noFill/>
                    </a:ln>
                  </pic:spPr>
                </pic:pic>
              </a:graphicData>
            </a:graphic>
          </wp:inline>
        </w:drawing>
      </w:r>
    </w:p>
    <w:p w14:paraId="13D08134" w14:textId="7F6ADE77" w:rsidR="009D0EA2" w:rsidRPr="00797F47" w:rsidRDefault="00434FA5" w:rsidP="009D0EA2">
      <w:pPr>
        <w:shd w:val="clear" w:color="auto" w:fill="FFFFFF"/>
        <w:overflowPunct/>
        <w:autoSpaceDE/>
        <w:autoSpaceDN/>
        <w:adjustRightInd/>
        <w:spacing w:after="0"/>
        <w:jc w:val="center"/>
        <w:rPr>
          <w:rFonts w:ascii="Arial" w:hAnsi="Arial" w:cs="Arial"/>
          <w:color w:val="172B4D"/>
          <w:lang w:eastAsia="zh-CN"/>
        </w:rPr>
      </w:pPr>
      <w:r w:rsidRPr="00797F47">
        <w:rPr>
          <w:rFonts w:ascii="Arial" w:hAnsi="Arial" w:cs="Arial"/>
          <w:color w:val="172B4D"/>
          <w:lang w:eastAsia="zh-CN"/>
        </w:rPr>
        <w:t xml:space="preserve">            </w:t>
      </w:r>
      <w:r w:rsidR="00BF18D5" w:rsidRPr="00797F47">
        <w:rPr>
          <w:noProof/>
        </w:rPr>
        <w:t xml:space="preserve"> </w:t>
      </w:r>
    </w:p>
    <w:p w14:paraId="3938050F" w14:textId="0A3155FA" w:rsidR="009D0EA2" w:rsidRPr="00797F47" w:rsidRDefault="00D81B06" w:rsidP="00A972A5">
      <w:pPr>
        <w:pStyle w:val="Caption"/>
        <w:jc w:val="center"/>
      </w:pPr>
      <w:r w:rsidRPr="00797F47">
        <w:t xml:space="preserve">Figure </w:t>
      </w:r>
      <w:r w:rsidR="00000000">
        <w:fldChar w:fldCharType="begin"/>
      </w:r>
      <w:r w:rsidR="00000000">
        <w:instrText xml:space="preserve"> SEQ Figure \* ARABIC </w:instrText>
      </w:r>
      <w:r w:rsidR="00000000">
        <w:fldChar w:fldCharType="separate"/>
      </w:r>
      <w:r w:rsidRPr="00797F47">
        <w:rPr>
          <w:noProof/>
        </w:rPr>
        <w:t>1</w:t>
      </w:r>
      <w:r w:rsidR="00000000">
        <w:rPr>
          <w:noProof/>
        </w:rPr>
        <w:fldChar w:fldCharType="end"/>
      </w:r>
      <w:r w:rsidRPr="00797F47">
        <w:t>: User plane protocol stack for A-IoT</w:t>
      </w:r>
    </w:p>
    <w:p w14:paraId="2240A4F3" w14:textId="6C48815F" w:rsidR="00E72075" w:rsidRPr="00797F47" w:rsidRDefault="00FD649C" w:rsidP="00A972A5">
      <w:pPr>
        <w:pStyle w:val="Heading3"/>
        <w:ind w:left="0" w:firstLine="0"/>
      </w:pPr>
      <w:r w:rsidRPr="00797F47">
        <w:t>2.2.2</w:t>
      </w:r>
      <w:r w:rsidRPr="00797F47">
        <w:tab/>
        <w:t>CP</w:t>
      </w:r>
    </w:p>
    <w:p w14:paraId="46A4C70A" w14:textId="06D2B8A4" w:rsidR="00D81B06" w:rsidRPr="00797F47" w:rsidRDefault="00656327" w:rsidP="00D81B06">
      <w:pPr>
        <w:pStyle w:val="BodyText"/>
        <w:rPr>
          <w:rStyle w:val="CommentReference"/>
          <w:sz w:val="20"/>
          <w:szCs w:val="20"/>
        </w:rPr>
      </w:pPr>
      <w:r w:rsidRPr="00797F47">
        <w:rPr>
          <w:rStyle w:val="CommentReference"/>
          <w:sz w:val="20"/>
          <w:szCs w:val="20"/>
        </w:rPr>
        <w:t>I</w:t>
      </w:r>
      <w:r w:rsidR="00D81B06" w:rsidRPr="00797F47">
        <w:rPr>
          <w:rStyle w:val="CommentReference"/>
          <w:sz w:val="20"/>
          <w:szCs w:val="20"/>
        </w:rPr>
        <w:t xml:space="preserve">n the last meeting it was agreed that </w:t>
      </w:r>
      <w:r w:rsidR="0063452B">
        <w:rPr>
          <w:rStyle w:val="CommentReference"/>
          <w:sz w:val="20"/>
          <w:szCs w:val="20"/>
        </w:rPr>
        <w:t>A</w:t>
      </w:r>
      <w:r w:rsidR="004E17EC">
        <w:rPr>
          <w:rStyle w:val="CommentReference"/>
          <w:sz w:val="20"/>
          <w:szCs w:val="20"/>
        </w:rPr>
        <w:t>-IoT</w:t>
      </w:r>
      <w:r w:rsidR="00160223">
        <w:rPr>
          <w:rStyle w:val="CommentReference"/>
          <w:sz w:val="20"/>
          <w:szCs w:val="20"/>
        </w:rPr>
        <w:t xml:space="preserve"> </w:t>
      </w:r>
      <w:r w:rsidR="00D81B06" w:rsidRPr="00797F47">
        <w:rPr>
          <w:rStyle w:val="CommentReference"/>
          <w:sz w:val="20"/>
          <w:szCs w:val="20"/>
        </w:rPr>
        <w:t>will not include RRC connection management, periodic System Information and that A</w:t>
      </w:r>
      <w:r w:rsidR="00C4142F" w:rsidRPr="00797F47">
        <w:rPr>
          <w:rStyle w:val="CommentReference"/>
          <w:sz w:val="20"/>
          <w:szCs w:val="20"/>
        </w:rPr>
        <w:t>-</w:t>
      </w:r>
      <w:r w:rsidR="00D81B06" w:rsidRPr="00797F47">
        <w:rPr>
          <w:rStyle w:val="CommentReference"/>
          <w:sz w:val="20"/>
          <w:szCs w:val="20"/>
        </w:rPr>
        <w:t>IoT devices will not support ASN.1 encoding/decoding.</w:t>
      </w:r>
    </w:p>
    <w:p w14:paraId="3A749C3B" w14:textId="46915A39" w:rsidR="00D81B06" w:rsidRPr="00797F47" w:rsidRDefault="00D81B06" w:rsidP="00D81B06">
      <w:pPr>
        <w:pStyle w:val="BodyText"/>
        <w:rPr>
          <w:rStyle w:val="CommentReference"/>
          <w:sz w:val="20"/>
          <w:szCs w:val="20"/>
        </w:rPr>
      </w:pPr>
      <w:r w:rsidRPr="00FA2100">
        <w:rPr>
          <w:rStyle w:val="CommentReference"/>
          <w:sz w:val="20"/>
          <w:szCs w:val="20"/>
        </w:rPr>
        <w:lastRenderedPageBreak/>
        <w:t xml:space="preserve">If we assume that MAC will handle </w:t>
      </w:r>
      <w:r w:rsidR="00A603B7" w:rsidRPr="00FA2100">
        <w:rPr>
          <w:rStyle w:val="CommentReference"/>
          <w:sz w:val="20"/>
          <w:szCs w:val="20"/>
        </w:rPr>
        <w:t>the set of</w:t>
      </w:r>
      <w:r w:rsidRPr="00FA2100">
        <w:rPr>
          <w:rStyle w:val="CommentReference"/>
          <w:sz w:val="20"/>
          <w:szCs w:val="20"/>
        </w:rPr>
        <w:t xml:space="preserve"> functions</w:t>
      </w:r>
      <w:r w:rsidR="00A603B7" w:rsidRPr="00FA2100">
        <w:rPr>
          <w:rStyle w:val="CommentReference"/>
          <w:sz w:val="20"/>
          <w:szCs w:val="20"/>
        </w:rPr>
        <w:t xml:space="preserve"> (denoted as “</w:t>
      </w:r>
      <w:r w:rsidRPr="00FA2100">
        <w:rPr>
          <w:rStyle w:val="CommentReference"/>
          <w:sz w:val="20"/>
          <w:szCs w:val="20"/>
        </w:rPr>
        <w:t>MAC functions</w:t>
      </w:r>
      <w:r w:rsidR="00A603B7" w:rsidRPr="00FA2100">
        <w:rPr>
          <w:rStyle w:val="CommentReference"/>
          <w:sz w:val="20"/>
          <w:szCs w:val="20"/>
        </w:rPr>
        <w:t>”) typically part of MAC also in legacy,</w:t>
      </w:r>
      <w:r w:rsidRPr="00FA2100">
        <w:rPr>
          <w:rStyle w:val="CommentReference"/>
          <w:sz w:val="20"/>
          <w:szCs w:val="20"/>
        </w:rPr>
        <w:t xml:space="preserve"> </w:t>
      </w:r>
      <w:r w:rsidR="00A603B7" w:rsidRPr="00FA2100">
        <w:rPr>
          <w:rStyle w:val="CommentReference"/>
          <w:sz w:val="20"/>
          <w:szCs w:val="20"/>
        </w:rPr>
        <w:t xml:space="preserve">(e.g.: </w:t>
      </w:r>
      <w:r w:rsidRPr="00FA2100">
        <w:rPr>
          <w:rStyle w:val="CommentReference"/>
          <w:sz w:val="20"/>
          <w:szCs w:val="20"/>
        </w:rPr>
        <w:t xml:space="preserve">random access procedure, </w:t>
      </w:r>
      <w:r w:rsidR="00A603B7" w:rsidRPr="00FA2100">
        <w:rPr>
          <w:rStyle w:val="CommentReference"/>
          <w:sz w:val="20"/>
          <w:szCs w:val="20"/>
        </w:rPr>
        <w:t>handling of logical channels or padding)</w:t>
      </w:r>
      <w:r w:rsidRPr="00FA2100">
        <w:rPr>
          <w:rStyle w:val="CommentReference"/>
          <w:sz w:val="20"/>
          <w:szCs w:val="20"/>
        </w:rPr>
        <w:t xml:space="preserve"> there is still </w:t>
      </w:r>
      <w:r w:rsidR="00BB1427" w:rsidRPr="00FA2100">
        <w:rPr>
          <w:rStyle w:val="CommentReference"/>
          <w:sz w:val="20"/>
          <w:szCs w:val="20"/>
        </w:rPr>
        <w:t>several</w:t>
      </w:r>
      <w:r w:rsidRPr="00FA2100">
        <w:rPr>
          <w:rStyle w:val="CommentReference"/>
          <w:sz w:val="20"/>
          <w:szCs w:val="20"/>
        </w:rPr>
        <w:t xml:space="preserve"> functions for which an entity </w:t>
      </w:r>
      <w:r w:rsidR="007C2C20" w:rsidRPr="00FA2100">
        <w:rPr>
          <w:rStyle w:val="CommentReference"/>
          <w:sz w:val="20"/>
          <w:szCs w:val="20"/>
        </w:rPr>
        <w:t>needs to be defined</w:t>
      </w:r>
      <w:r w:rsidR="00070F86" w:rsidRPr="00FA2100">
        <w:rPr>
          <w:rStyle w:val="CommentReference"/>
          <w:sz w:val="20"/>
          <w:szCs w:val="20"/>
        </w:rPr>
        <w:t>.</w:t>
      </w:r>
    </w:p>
    <w:p w14:paraId="269A55DB" w14:textId="0BF00F02" w:rsidR="00D81B06" w:rsidRPr="00797F47" w:rsidRDefault="00D81B06" w:rsidP="00D81B06">
      <w:pPr>
        <w:pStyle w:val="BodyText"/>
        <w:rPr>
          <w:rStyle w:val="CommentReference"/>
          <w:b/>
          <w:bCs/>
          <w:sz w:val="20"/>
          <w:szCs w:val="20"/>
        </w:rPr>
      </w:pPr>
      <w:r w:rsidRPr="00797F47">
        <w:rPr>
          <w:rStyle w:val="CommentReference"/>
          <w:sz w:val="20"/>
          <w:szCs w:val="20"/>
        </w:rPr>
        <w:t>The functions (denoted as “</w:t>
      </w:r>
      <w:r w:rsidR="00A603B7" w:rsidRPr="00797F47">
        <w:rPr>
          <w:rStyle w:val="CommentReference"/>
          <w:sz w:val="20"/>
          <w:szCs w:val="20"/>
        </w:rPr>
        <w:t>Device Control</w:t>
      </w:r>
      <w:r w:rsidRPr="00797F47">
        <w:rPr>
          <w:rStyle w:val="CommentReference"/>
          <w:sz w:val="20"/>
          <w:szCs w:val="20"/>
        </w:rPr>
        <w:t>” functionalit</w:t>
      </w:r>
      <w:r w:rsidR="001A5987" w:rsidRPr="00797F47">
        <w:rPr>
          <w:rStyle w:val="CommentReference"/>
          <w:sz w:val="20"/>
          <w:szCs w:val="20"/>
        </w:rPr>
        <w:t>y</w:t>
      </w:r>
      <w:r w:rsidRPr="00797F47">
        <w:rPr>
          <w:rStyle w:val="CommentReference"/>
          <w:sz w:val="20"/>
          <w:szCs w:val="20"/>
        </w:rPr>
        <w:t xml:space="preserve">) </w:t>
      </w:r>
      <w:r w:rsidR="0059058C" w:rsidRPr="00797F47">
        <w:rPr>
          <w:rStyle w:val="CommentReference"/>
          <w:sz w:val="20"/>
          <w:szCs w:val="20"/>
        </w:rPr>
        <w:t xml:space="preserve">currently at hand </w:t>
      </w:r>
      <w:r w:rsidRPr="00797F47">
        <w:rPr>
          <w:rStyle w:val="CommentReference"/>
          <w:sz w:val="20"/>
          <w:szCs w:val="20"/>
        </w:rPr>
        <w:t>are:</w:t>
      </w:r>
    </w:p>
    <w:p w14:paraId="09DC84E9" w14:textId="2DC5BD57" w:rsidR="00D81B06" w:rsidRPr="00FA2100" w:rsidRDefault="00D81B06" w:rsidP="00D81B06">
      <w:pPr>
        <w:pStyle w:val="BodyText"/>
        <w:numPr>
          <w:ilvl w:val="0"/>
          <w:numId w:val="57"/>
        </w:numPr>
        <w:rPr>
          <w:rStyle w:val="CommentReference"/>
          <w:sz w:val="20"/>
          <w:szCs w:val="20"/>
        </w:rPr>
      </w:pPr>
      <w:r w:rsidRPr="00FA2100">
        <w:rPr>
          <w:rStyle w:val="CommentReference"/>
          <w:sz w:val="20"/>
          <w:szCs w:val="20"/>
        </w:rPr>
        <w:t>Handling of the inventory procedure at RAN level (i.e.: triggering multiple RA procedures, selecting the appropriate configuration for it, and determining when to terminate the inventory procedure)</w:t>
      </w:r>
    </w:p>
    <w:p w14:paraId="2002BB7F" w14:textId="6F2C91DF" w:rsidR="00C4142F" w:rsidRPr="00FA2100" w:rsidRDefault="00D81B06" w:rsidP="00D81B06">
      <w:pPr>
        <w:pStyle w:val="BodyText"/>
        <w:numPr>
          <w:ilvl w:val="0"/>
          <w:numId w:val="57"/>
        </w:numPr>
        <w:rPr>
          <w:rStyle w:val="CommentReference"/>
          <w:strike/>
          <w:sz w:val="20"/>
          <w:szCs w:val="20"/>
        </w:rPr>
      </w:pPr>
      <w:r w:rsidRPr="00FA2100">
        <w:rPr>
          <w:rStyle w:val="CommentReference"/>
          <w:sz w:val="20"/>
          <w:szCs w:val="20"/>
        </w:rPr>
        <w:t>Delivery of PDUs from/to upper layers (e.</w:t>
      </w:r>
      <w:r w:rsidR="008D31BE" w:rsidRPr="00FA2100">
        <w:rPr>
          <w:rStyle w:val="CommentReference"/>
          <w:sz w:val="20"/>
          <w:szCs w:val="20"/>
        </w:rPr>
        <w:t>g</w:t>
      </w:r>
      <w:r w:rsidRPr="00FA2100">
        <w:rPr>
          <w:rStyle w:val="CommentReference"/>
          <w:sz w:val="20"/>
          <w:szCs w:val="20"/>
        </w:rPr>
        <w:t>.: NAS)</w:t>
      </w:r>
    </w:p>
    <w:p w14:paraId="61450FC1" w14:textId="59B8D16E" w:rsidR="000B4376" w:rsidRPr="00FA2100" w:rsidRDefault="000B4376" w:rsidP="00D81B06">
      <w:pPr>
        <w:pStyle w:val="BodyText"/>
        <w:numPr>
          <w:ilvl w:val="0"/>
          <w:numId w:val="57"/>
        </w:numPr>
        <w:rPr>
          <w:rStyle w:val="CommentReference"/>
          <w:strike/>
          <w:sz w:val="20"/>
          <w:szCs w:val="20"/>
        </w:rPr>
      </w:pPr>
      <w:r w:rsidRPr="00FA2100">
        <w:rPr>
          <w:rStyle w:val="CommentReference"/>
          <w:sz w:val="20"/>
          <w:szCs w:val="20"/>
        </w:rPr>
        <w:t>Delivery of data (e.g.: DL command and reply use case)</w:t>
      </w:r>
    </w:p>
    <w:p w14:paraId="123EB9E6" w14:textId="5981C0A1" w:rsidR="00D81B06" w:rsidRPr="00FA2100" w:rsidRDefault="00A603B7" w:rsidP="00D81B06">
      <w:pPr>
        <w:pStyle w:val="BodyText"/>
        <w:numPr>
          <w:ilvl w:val="0"/>
          <w:numId w:val="57"/>
        </w:numPr>
        <w:rPr>
          <w:rStyle w:val="CommentReference"/>
          <w:sz w:val="20"/>
          <w:szCs w:val="20"/>
        </w:rPr>
      </w:pPr>
      <w:r w:rsidRPr="00FA2100">
        <w:rPr>
          <w:rStyle w:val="CommentReference"/>
          <w:sz w:val="20"/>
          <w:szCs w:val="20"/>
        </w:rPr>
        <w:t>C</w:t>
      </w:r>
      <w:r w:rsidR="00D81B06" w:rsidRPr="00FA2100">
        <w:rPr>
          <w:rStyle w:val="CommentReference"/>
          <w:sz w:val="20"/>
          <w:szCs w:val="20"/>
        </w:rPr>
        <w:t>ontrol signalling to one group or a specific device (</w:t>
      </w:r>
      <w:r w:rsidR="000B4376" w:rsidRPr="00FA2100">
        <w:rPr>
          <w:rStyle w:val="CommentReference"/>
          <w:sz w:val="20"/>
          <w:szCs w:val="20"/>
        </w:rPr>
        <w:t>as</w:t>
      </w:r>
      <w:r w:rsidR="00D81B06" w:rsidRPr="00FA2100">
        <w:rPr>
          <w:rStyle w:val="CommentReference"/>
          <w:sz w:val="20"/>
          <w:szCs w:val="20"/>
        </w:rPr>
        <w:t xml:space="preserve"> needed)</w:t>
      </w:r>
    </w:p>
    <w:p w14:paraId="0B6E5565" w14:textId="2E7A4433" w:rsidR="00D81B06" w:rsidRPr="00FA2100" w:rsidRDefault="00D81B06" w:rsidP="00D81B06">
      <w:pPr>
        <w:pStyle w:val="BodyText"/>
        <w:numPr>
          <w:ilvl w:val="0"/>
          <w:numId w:val="57"/>
        </w:numPr>
        <w:rPr>
          <w:rStyle w:val="CommentReference"/>
          <w:sz w:val="20"/>
          <w:szCs w:val="20"/>
        </w:rPr>
      </w:pPr>
      <w:r w:rsidRPr="00FA2100">
        <w:rPr>
          <w:rStyle w:val="CommentReference"/>
          <w:sz w:val="20"/>
          <w:szCs w:val="20"/>
        </w:rPr>
        <w:t>Handling of AS identity (if needed</w:t>
      </w:r>
      <w:r w:rsidR="003A03B7">
        <w:rPr>
          <w:rStyle w:val="CommentReference"/>
          <w:sz w:val="20"/>
          <w:szCs w:val="20"/>
        </w:rPr>
        <w:t>, see Section 2.8</w:t>
      </w:r>
      <w:r w:rsidRPr="00FA2100">
        <w:rPr>
          <w:rStyle w:val="CommentReference"/>
          <w:sz w:val="20"/>
          <w:szCs w:val="20"/>
        </w:rPr>
        <w:t>)</w:t>
      </w:r>
    </w:p>
    <w:p w14:paraId="22CEB6F2" w14:textId="04C7BBEB" w:rsidR="00D81B06" w:rsidRPr="00797F47" w:rsidRDefault="00D81B06" w:rsidP="00D81B06">
      <w:pPr>
        <w:pStyle w:val="BodyText"/>
        <w:rPr>
          <w:rStyle w:val="CommentReference"/>
          <w:sz w:val="20"/>
          <w:szCs w:val="20"/>
        </w:rPr>
      </w:pPr>
      <w:r w:rsidRPr="00797F47">
        <w:rPr>
          <w:rStyle w:val="CommentReference"/>
          <w:sz w:val="20"/>
          <w:szCs w:val="20"/>
        </w:rPr>
        <w:t xml:space="preserve">In principle these </w:t>
      </w:r>
      <w:r w:rsidR="00A603B7" w:rsidRPr="00797F47">
        <w:rPr>
          <w:rStyle w:val="CommentReference"/>
          <w:sz w:val="20"/>
          <w:szCs w:val="20"/>
        </w:rPr>
        <w:t xml:space="preserve">“Device Control” </w:t>
      </w:r>
      <w:r w:rsidRPr="00797F47">
        <w:rPr>
          <w:rStyle w:val="CommentReference"/>
          <w:sz w:val="20"/>
          <w:szCs w:val="20"/>
        </w:rPr>
        <w:t xml:space="preserve">functions could be incorporated with the MAC layer or </w:t>
      </w:r>
      <w:r w:rsidR="0059058C" w:rsidRPr="00797F47">
        <w:rPr>
          <w:rStyle w:val="CommentReference"/>
          <w:sz w:val="20"/>
          <w:szCs w:val="20"/>
        </w:rPr>
        <w:t xml:space="preserve">alternatively </w:t>
      </w:r>
      <w:r w:rsidRPr="00797F47">
        <w:rPr>
          <w:rStyle w:val="CommentReference"/>
          <w:sz w:val="20"/>
          <w:szCs w:val="20"/>
        </w:rPr>
        <w:t>separated in</w:t>
      </w:r>
      <w:r w:rsidR="009D1B64" w:rsidRPr="00797F47">
        <w:rPr>
          <w:rStyle w:val="CommentReference"/>
          <w:sz w:val="20"/>
          <w:szCs w:val="20"/>
        </w:rPr>
        <w:t>to</w:t>
      </w:r>
      <w:r w:rsidRPr="00797F47">
        <w:rPr>
          <w:rStyle w:val="CommentReference"/>
          <w:sz w:val="20"/>
          <w:szCs w:val="20"/>
        </w:rPr>
        <w:t xml:space="preserve"> a different</w:t>
      </w:r>
      <w:r w:rsidR="00F411D1" w:rsidRPr="00797F47">
        <w:rPr>
          <w:rStyle w:val="CommentReference"/>
          <w:sz w:val="20"/>
          <w:szCs w:val="20"/>
        </w:rPr>
        <w:t>,</w:t>
      </w:r>
      <w:r w:rsidRPr="00797F47">
        <w:rPr>
          <w:rStyle w:val="CommentReference"/>
          <w:sz w:val="20"/>
          <w:szCs w:val="20"/>
        </w:rPr>
        <w:t xml:space="preserve"> upper layer</w:t>
      </w:r>
      <w:r w:rsidR="00F411D1" w:rsidRPr="00797F47">
        <w:rPr>
          <w:rStyle w:val="CommentReference"/>
          <w:sz w:val="20"/>
          <w:szCs w:val="20"/>
        </w:rPr>
        <w:t>,</w:t>
      </w:r>
      <w:r w:rsidRPr="00797F47">
        <w:rPr>
          <w:rStyle w:val="CommentReference"/>
          <w:sz w:val="20"/>
          <w:szCs w:val="20"/>
        </w:rPr>
        <w:t xml:space="preserve"> </w:t>
      </w:r>
      <w:proofErr w:type="gramStart"/>
      <w:r w:rsidRPr="00797F47">
        <w:rPr>
          <w:rStyle w:val="CommentReference"/>
          <w:sz w:val="20"/>
          <w:szCs w:val="20"/>
        </w:rPr>
        <w:t>similar to</w:t>
      </w:r>
      <w:proofErr w:type="gramEnd"/>
      <w:r w:rsidRPr="00797F47">
        <w:rPr>
          <w:rStyle w:val="CommentReference"/>
          <w:sz w:val="20"/>
          <w:szCs w:val="20"/>
        </w:rPr>
        <w:t xml:space="preserve"> what </w:t>
      </w:r>
      <w:r w:rsidR="00F411D1" w:rsidRPr="00797F47">
        <w:rPr>
          <w:rStyle w:val="CommentReference"/>
          <w:sz w:val="20"/>
          <w:szCs w:val="20"/>
        </w:rPr>
        <w:t xml:space="preserve">the </w:t>
      </w:r>
      <w:r w:rsidRPr="00797F47">
        <w:rPr>
          <w:rStyle w:val="CommentReference"/>
          <w:sz w:val="20"/>
          <w:szCs w:val="20"/>
        </w:rPr>
        <w:t xml:space="preserve">RRC layer is in legacy NR. Both options have pros and cons that </w:t>
      </w:r>
      <w:r w:rsidR="00BB6550" w:rsidRPr="00797F47">
        <w:rPr>
          <w:rStyle w:val="CommentReference"/>
          <w:sz w:val="20"/>
          <w:szCs w:val="20"/>
        </w:rPr>
        <w:t>sh</w:t>
      </w:r>
      <w:r w:rsidRPr="00797F47">
        <w:rPr>
          <w:rStyle w:val="CommentReference"/>
          <w:sz w:val="20"/>
          <w:szCs w:val="20"/>
        </w:rPr>
        <w:t>ould be studied in RAN2.</w:t>
      </w:r>
    </w:p>
    <w:p w14:paraId="6F4D1EAE" w14:textId="2AAB5D0C" w:rsidR="00D81B06" w:rsidRPr="00797F47" w:rsidRDefault="00A603B7" w:rsidP="00D81B06">
      <w:pPr>
        <w:pStyle w:val="BodyText"/>
        <w:rPr>
          <w:rStyle w:val="CommentReference"/>
          <w:sz w:val="20"/>
          <w:szCs w:val="20"/>
        </w:rPr>
      </w:pPr>
      <w:r w:rsidRPr="00797F47">
        <w:rPr>
          <w:rStyle w:val="CommentReference"/>
          <w:sz w:val="20"/>
          <w:szCs w:val="20"/>
        </w:rPr>
        <w:t>Both “Device Control” and “MAC” functions</w:t>
      </w:r>
      <w:r w:rsidR="00D81B06" w:rsidRPr="00797F47">
        <w:rPr>
          <w:rStyle w:val="CommentReference"/>
          <w:sz w:val="20"/>
          <w:szCs w:val="20"/>
        </w:rPr>
        <w:t xml:space="preserve"> will require control elements</w:t>
      </w:r>
      <w:r w:rsidR="00CC107D" w:rsidRPr="00797F47">
        <w:rPr>
          <w:rStyle w:val="CommentReference"/>
          <w:sz w:val="20"/>
          <w:szCs w:val="20"/>
        </w:rPr>
        <w:t>.</w:t>
      </w:r>
      <w:r w:rsidR="00D81B06" w:rsidRPr="00797F47">
        <w:rPr>
          <w:rStyle w:val="CommentReference"/>
          <w:sz w:val="20"/>
          <w:szCs w:val="20"/>
        </w:rPr>
        <w:t xml:space="preserve"> </w:t>
      </w:r>
      <w:r w:rsidR="00CC107D" w:rsidRPr="00797F47">
        <w:rPr>
          <w:rStyle w:val="CommentReference"/>
          <w:sz w:val="20"/>
          <w:szCs w:val="20"/>
        </w:rPr>
        <w:t>I</w:t>
      </w:r>
      <w:r w:rsidR="00D81B06" w:rsidRPr="00797F47">
        <w:rPr>
          <w:rStyle w:val="CommentReference"/>
          <w:sz w:val="20"/>
          <w:szCs w:val="20"/>
        </w:rPr>
        <w:t>n legacy MAC they are encoded through LCID code points</w:t>
      </w:r>
      <w:r w:rsidR="00476DF0">
        <w:rPr>
          <w:rStyle w:val="CommentReference"/>
          <w:sz w:val="20"/>
          <w:szCs w:val="20"/>
        </w:rPr>
        <w:t>(c.f. MAC CE)</w:t>
      </w:r>
      <w:r w:rsidR="00D81B06" w:rsidRPr="00797F47">
        <w:rPr>
          <w:rStyle w:val="CommentReference"/>
          <w:sz w:val="20"/>
          <w:szCs w:val="20"/>
        </w:rPr>
        <w:t xml:space="preserve">, </w:t>
      </w:r>
      <w:r w:rsidR="003D02F3" w:rsidRPr="00797F47">
        <w:rPr>
          <w:rStyle w:val="CommentReference"/>
          <w:sz w:val="20"/>
          <w:szCs w:val="20"/>
        </w:rPr>
        <w:t xml:space="preserve">and </w:t>
      </w:r>
      <w:r w:rsidR="00D81B06" w:rsidRPr="00797F47">
        <w:rPr>
          <w:rStyle w:val="CommentReference"/>
          <w:sz w:val="20"/>
          <w:szCs w:val="20"/>
        </w:rPr>
        <w:t>in legacy RRC they are handled by ASN.1 encoding</w:t>
      </w:r>
      <w:r w:rsidR="00836B9B" w:rsidRPr="00797F47">
        <w:rPr>
          <w:rStyle w:val="CommentReference"/>
          <w:sz w:val="20"/>
          <w:szCs w:val="20"/>
        </w:rPr>
        <w:t>.</w:t>
      </w:r>
      <w:r w:rsidR="00D81B06" w:rsidRPr="00797F47">
        <w:rPr>
          <w:rStyle w:val="CommentReference"/>
          <w:sz w:val="20"/>
          <w:szCs w:val="20"/>
        </w:rPr>
        <w:t xml:space="preserve"> </w:t>
      </w:r>
      <w:r w:rsidR="00836B9B" w:rsidRPr="00797F47">
        <w:rPr>
          <w:rStyle w:val="CommentReference"/>
          <w:sz w:val="20"/>
          <w:szCs w:val="20"/>
        </w:rPr>
        <w:t>As</w:t>
      </w:r>
      <w:r w:rsidR="005A130B" w:rsidRPr="00797F47">
        <w:rPr>
          <w:rStyle w:val="CommentReference"/>
          <w:sz w:val="20"/>
          <w:szCs w:val="20"/>
        </w:rPr>
        <w:t xml:space="preserve"> a result</w:t>
      </w:r>
      <w:r w:rsidR="00836B9B" w:rsidRPr="00797F47">
        <w:rPr>
          <w:rStyle w:val="CommentReference"/>
          <w:sz w:val="20"/>
          <w:szCs w:val="20"/>
        </w:rPr>
        <w:t>,</w:t>
      </w:r>
      <w:r w:rsidR="00D81B06" w:rsidRPr="00797F47">
        <w:rPr>
          <w:rStyle w:val="CommentReference"/>
          <w:sz w:val="20"/>
          <w:szCs w:val="20"/>
        </w:rPr>
        <w:t xml:space="preserve"> we can imagine</w:t>
      </w:r>
      <w:r w:rsidR="00E00A2E" w:rsidRPr="00797F47">
        <w:rPr>
          <w:rStyle w:val="CommentReference"/>
          <w:sz w:val="20"/>
          <w:szCs w:val="20"/>
        </w:rPr>
        <w:t xml:space="preserve"> </w:t>
      </w:r>
      <w:r w:rsidR="00294F03" w:rsidRPr="00797F47">
        <w:rPr>
          <w:rStyle w:val="CommentReference"/>
          <w:sz w:val="20"/>
          <w:szCs w:val="20"/>
        </w:rPr>
        <w:t xml:space="preserve">the </w:t>
      </w:r>
      <w:r w:rsidR="00D81B06" w:rsidRPr="00797F47">
        <w:rPr>
          <w:rStyle w:val="CommentReference"/>
          <w:sz w:val="20"/>
          <w:szCs w:val="20"/>
        </w:rPr>
        <w:t xml:space="preserve">method </w:t>
      </w:r>
      <w:r w:rsidR="00294F03" w:rsidRPr="00797F47">
        <w:rPr>
          <w:rStyle w:val="CommentReference"/>
          <w:sz w:val="20"/>
          <w:szCs w:val="20"/>
        </w:rPr>
        <w:t xml:space="preserve">used </w:t>
      </w:r>
      <w:r w:rsidRPr="00797F47">
        <w:rPr>
          <w:rStyle w:val="CommentReference"/>
          <w:sz w:val="20"/>
          <w:szCs w:val="20"/>
        </w:rPr>
        <w:t>for the “Device Control” signalling will be</w:t>
      </w:r>
      <w:r w:rsidR="00294F03" w:rsidRPr="00797F47">
        <w:rPr>
          <w:rStyle w:val="CommentReference"/>
          <w:sz w:val="20"/>
          <w:szCs w:val="20"/>
        </w:rPr>
        <w:t xml:space="preserve"> </w:t>
      </w:r>
      <w:proofErr w:type="gramStart"/>
      <w:r w:rsidR="00294F03" w:rsidRPr="00797F47">
        <w:rPr>
          <w:rStyle w:val="CommentReference"/>
          <w:sz w:val="20"/>
          <w:szCs w:val="20"/>
        </w:rPr>
        <w:t>similar to</w:t>
      </w:r>
      <w:proofErr w:type="gramEnd"/>
      <w:r w:rsidR="00294F03" w:rsidRPr="00797F47">
        <w:rPr>
          <w:rStyle w:val="CommentReference"/>
          <w:sz w:val="20"/>
          <w:szCs w:val="20"/>
        </w:rPr>
        <w:t xml:space="preserve"> the one</w:t>
      </w:r>
      <w:r w:rsidR="00D81B06" w:rsidRPr="00797F47">
        <w:rPr>
          <w:rStyle w:val="CommentReference"/>
          <w:sz w:val="20"/>
          <w:szCs w:val="20"/>
        </w:rPr>
        <w:t xml:space="preserve"> </w:t>
      </w:r>
      <w:r w:rsidR="00E00A2E" w:rsidRPr="00797F47">
        <w:rPr>
          <w:rStyle w:val="CommentReference"/>
          <w:sz w:val="20"/>
          <w:szCs w:val="20"/>
        </w:rPr>
        <w:t xml:space="preserve">used in </w:t>
      </w:r>
      <w:r w:rsidR="00D81B06" w:rsidRPr="00797F47">
        <w:rPr>
          <w:rStyle w:val="CommentReference"/>
          <w:sz w:val="20"/>
          <w:szCs w:val="20"/>
        </w:rPr>
        <w:t xml:space="preserve">MAC since ASN.1 UPER encoding will not be supported. If the </w:t>
      </w:r>
      <w:r w:rsidR="00991F3A" w:rsidRPr="00797F47">
        <w:rPr>
          <w:rStyle w:val="CommentReference"/>
          <w:sz w:val="20"/>
          <w:szCs w:val="20"/>
        </w:rPr>
        <w:t>number of</w:t>
      </w:r>
      <w:r w:rsidR="00D81B06" w:rsidRPr="00797F47">
        <w:rPr>
          <w:rStyle w:val="CommentReference"/>
          <w:sz w:val="20"/>
          <w:szCs w:val="20"/>
        </w:rPr>
        <w:t xml:space="preserve"> needed “MAC” and “</w:t>
      </w:r>
      <w:r w:rsidRPr="00797F47">
        <w:rPr>
          <w:rStyle w:val="CommentReference"/>
          <w:sz w:val="20"/>
          <w:szCs w:val="20"/>
        </w:rPr>
        <w:t>Device Control</w:t>
      </w:r>
      <w:r w:rsidR="00D81B06" w:rsidRPr="00797F47">
        <w:rPr>
          <w:rStyle w:val="CommentReference"/>
          <w:sz w:val="20"/>
          <w:szCs w:val="20"/>
        </w:rPr>
        <w:t xml:space="preserve">” control elements will be </w:t>
      </w:r>
      <m:oMath>
        <m:r>
          <w:rPr>
            <w:rStyle w:val="CommentReference"/>
            <w:rFonts w:ascii="Cambria Math" w:hAnsi="Cambria Math"/>
            <w:sz w:val="20"/>
            <w:szCs w:val="20"/>
          </w:rPr>
          <m:t>m</m:t>
        </m:r>
      </m:oMath>
      <w:r w:rsidR="00D81B06" w:rsidRPr="00797F47">
        <w:rPr>
          <w:rStyle w:val="CommentReference"/>
          <w:sz w:val="20"/>
          <w:szCs w:val="20"/>
        </w:rPr>
        <w:t xml:space="preserve"> and </w:t>
      </w:r>
      <m:oMath>
        <m:r>
          <w:rPr>
            <w:rStyle w:val="CommentReference"/>
            <w:rFonts w:ascii="Cambria Math" w:hAnsi="Cambria Math"/>
            <w:sz w:val="20"/>
            <w:szCs w:val="20"/>
          </w:rPr>
          <m:t xml:space="preserve">n </m:t>
        </m:r>
      </m:oMath>
      <w:r w:rsidR="00393698" w:rsidRPr="00797F47">
        <w:rPr>
          <w:rStyle w:val="CommentReference"/>
          <w:sz w:val="20"/>
          <w:szCs w:val="20"/>
        </w:rPr>
        <w:t>respectively</w:t>
      </w:r>
      <w:r w:rsidR="00D81B06" w:rsidRPr="00797F47">
        <w:rPr>
          <w:rStyle w:val="CommentReference"/>
          <w:sz w:val="20"/>
          <w:szCs w:val="20"/>
        </w:rPr>
        <w:t xml:space="preserve">, having them in separate layers will require an overhead of at least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m+1</m:t>
                    </m:r>
                  </m:e>
                </m:d>
              </m:e>
            </m:func>
          </m:e>
        </m:d>
        <m:r>
          <w:rPr>
            <w:rStyle w:val="CommentReference"/>
            <w:rFonts w:ascii="Cambria Math" w:hAnsi="Cambria Math"/>
            <w:sz w:val="20"/>
            <w:szCs w:val="20"/>
          </w:rPr>
          <m:t>+</m:t>
        </m:r>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r>
                  <w:rPr>
                    <w:rStyle w:val="CommentReference"/>
                    <w:rFonts w:ascii="Cambria Math" w:hAnsi="Cambria Math"/>
                    <w:sz w:val="20"/>
                    <w:szCs w:val="20"/>
                  </w:rPr>
                  <m:t>n</m:t>
                </m:r>
              </m:e>
            </m:func>
          </m:e>
        </m:d>
      </m:oMath>
      <w:r w:rsidR="00D81B06" w:rsidRPr="00797F47">
        <w:rPr>
          <w:rStyle w:val="CommentReference"/>
          <w:sz w:val="20"/>
          <w:szCs w:val="20"/>
        </w:rPr>
        <w:t xml:space="preserve"> bits to encode</w:t>
      </w:r>
      <w:r w:rsidR="00D81B06" w:rsidRPr="00797F47" w:rsidDel="00393698">
        <w:rPr>
          <w:rStyle w:val="CommentReference"/>
          <w:sz w:val="20"/>
          <w:szCs w:val="20"/>
        </w:rPr>
        <w:t xml:space="preserve"> </w:t>
      </w:r>
      <w:r w:rsidRPr="00797F47">
        <w:rPr>
          <w:rStyle w:val="CommentReference"/>
          <w:sz w:val="20"/>
          <w:szCs w:val="20"/>
        </w:rPr>
        <w:t>(+1 to handle a dedicated logical channel directed to the upper layer)</w:t>
      </w:r>
      <w:r w:rsidR="00D81B06" w:rsidRPr="00797F47">
        <w:rPr>
          <w:rStyle w:val="CommentReference"/>
          <w:sz w:val="20"/>
          <w:szCs w:val="20"/>
        </w:rPr>
        <w:t xml:space="preserve">, while if they are all handled by the same layer, they would require an overhead of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m+n</m:t>
                    </m:r>
                  </m:e>
                </m:d>
              </m:e>
            </m:func>
          </m:e>
        </m:d>
      </m:oMath>
      <w:r w:rsidR="00D81B06" w:rsidRPr="00797F47">
        <w:rPr>
          <w:rStyle w:val="CommentReference"/>
          <w:sz w:val="20"/>
          <w:szCs w:val="20"/>
        </w:rPr>
        <w:t xml:space="preserve">. In general, </w:t>
      </w:r>
      <w:r w:rsidR="00B51797" w:rsidRPr="00797F47">
        <w:rPr>
          <w:rStyle w:val="CommentReference"/>
          <w:sz w:val="20"/>
          <w:szCs w:val="20"/>
        </w:rPr>
        <w:t xml:space="preserve">handling </w:t>
      </w:r>
      <w:r w:rsidR="008148E3" w:rsidRPr="00797F47">
        <w:rPr>
          <w:rStyle w:val="CommentReference"/>
          <w:sz w:val="20"/>
          <w:szCs w:val="20"/>
        </w:rPr>
        <w:t>control elements in a single layer</w:t>
      </w:r>
      <w:r w:rsidR="00D81B06" w:rsidRPr="00797F47">
        <w:rPr>
          <w:rStyle w:val="CommentReference"/>
          <w:sz w:val="20"/>
          <w:szCs w:val="20"/>
        </w:rPr>
        <w:t xml:space="preserve"> will require a lower number of bits.</w:t>
      </w:r>
    </w:p>
    <w:p w14:paraId="7C9EDEF6" w14:textId="57925C24" w:rsidR="00D81B06" w:rsidRPr="00797F47" w:rsidRDefault="00D81B06" w:rsidP="00D81B06">
      <w:pPr>
        <w:pStyle w:val="Observation"/>
        <w:rPr>
          <w:rStyle w:val="CommentReference"/>
          <w:sz w:val="20"/>
          <w:szCs w:val="20"/>
        </w:rPr>
      </w:pPr>
      <w:bookmarkStart w:id="5" w:name="_Toc174045458"/>
      <w:r w:rsidRPr="00797F47">
        <w:rPr>
          <w:rStyle w:val="CommentReference"/>
          <w:sz w:val="20"/>
          <w:szCs w:val="20"/>
        </w:rPr>
        <w:t>Merging the “MAC” and “</w:t>
      </w:r>
      <w:r w:rsidR="00A603B7" w:rsidRPr="00797F47">
        <w:rPr>
          <w:rStyle w:val="CommentReference"/>
          <w:sz w:val="20"/>
          <w:szCs w:val="20"/>
        </w:rPr>
        <w:t>Device Control</w:t>
      </w:r>
      <w:r w:rsidRPr="00797F47">
        <w:rPr>
          <w:rStyle w:val="CommentReference"/>
          <w:sz w:val="20"/>
          <w:szCs w:val="20"/>
        </w:rPr>
        <w:t>” functionalities in a single layer implies a smaller overhead in terms of encoding of control elements.</w:t>
      </w:r>
      <w:bookmarkEnd w:id="5"/>
    </w:p>
    <w:p w14:paraId="75DC76FB" w14:textId="2C0C0447" w:rsidR="00D81B06" w:rsidRPr="00797F47" w:rsidRDefault="00D81B06" w:rsidP="00D81B06">
      <w:pPr>
        <w:pStyle w:val="BodyText"/>
        <w:rPr>
          <w:rStyle w:val="CommentReference"/>
          <w:sz w:val="20"/>
          <w:szCs w:val="20"/>
        </w:rPr>
      </w:pPr>
      <w:r w:rsidRPr="00FA2100">
        <w:rPr>
          <w:rStyle w:val="CommentReference"/>
          <w:sz w:val="20"/>
          <w:szCs w:val="20"/>
        </w:rPr>
        <w:t xml:space="preserve">In terms of complexity, having </w:t>
      </w:r>
      <w:r w:rsidR="009B2EC4" w:rsidRPr="00FA2100">
        <w:rPr>
          <w:rStyle w:val="CommentReference"/>
          <w:sz w:val="20"/>
          <w:szCs w:val="20"/>
        </w:rPr>
        <w:t xml:space="preserve">many </w:t>
      </w:r>
      <w:r w:rsidRPr="00FA2100">
        <w:rPr>
          <w:rStyle w:val="CommentReference"/>
          <w:sz w:val="20"/>
          <w:szCs w:val="20"/>
        </w:rPr>
        <w:t xml:space="preserve">functions in the MAC will </w:t>
      </w:r>
      <w:r w:rsidR="009B2EC4" w:rsidRPr="00FA2100">
        <w:rPr>
          <w:rStyle w:val="CommentReference"/>
          <w:sz w:val="20"/>
          <w:szCs w:val="20"/>
        </w:rPr>
        <w:t>increase</w:t>
      </w:r>
      <w:r w:rsidRPr="00FA2100">
        <w:rPr>
          <w:rStyle w:val="CommentReference"/>
          <w:sz w:val="20"/>
          <w:szCs w:val="20"/>
        </w:rPr>
        <w:t xml:space="preserve"> </w:t>
      </w:r>
      <w:r w:rsidR="004014D6" w:rsidRPr="00FA2100">
        <w:rPr>
          <w:rStyle w:val="CommentReference"/>
          <w:sz w:val="20"/>
          <w:szCs w:val="20"/>
        </w:rPr>
        <w:t xml:space="preserve">layer </w:t>
      </w:r>
      <w:r w:rsidRPr="00FA2100">
        <w:rPr>
          <w:rStyle w:val="CommentReference"/>
          <w:sz w:val="20"/>
          <w:szCs w:val="20"/>
        </w:rPr>
        <w:t>complex</w:t>
      </w:r>
      <w:r w:rsidR="009B2EC4" w:rsidRPr="00FA2100">
        <w:rPr>
          <w:rStyle w:val="CommentReference"/>
          <w:sz w:val="20"/>
          <w:szCs w:val="20"/>
        </w:rPr>
        <w:t>ity</w:t>
      </w:r>
      <w:r w:rsidRPr="00FA2100">
        <w:rPr>
          <w:rStyle w:val="CommentReference"/>
          <w:sz w:val="20"/>
          <w:szCs w:val="20"/>
        </w:rPr>
        <w:t xml:space="preserve">. </w:t>
      </w:r>
      <w:r w:rsidR="004014D6" w:rsidRPr="00FA2100">
        <w:rPr>
          <w:rStyle w:val="CommentReference"/>
          <w:sz w:val="20"/>
          <w:szCs w:val="20"/>
        </w:rPr>
        <w:t>Since</w:t>
      </w:r>
      <w:r w:rsidRPr="00FA2100">
        <w:rPr>
          <w:rStyle w:val="CommentReference"/>
          <w:sz w:val="20"/>
          <w:szCs w:val="20"/>
        </w:rPr>
        <w:t xml:space="preserve"> this would cause a considerable re-design of MAC layer on network side</w:t>
      </w:r>
      <w:r w:rsidR="004014D6" w:rsidRPr="00FA2100">
        <w:rPr>
          <w:rStyle w:val="CommentReference"/>
          <w:sz w:val="20"/>
          <w:szCs w:val="20"/>
        </w:rPr>
        <w:t xml:space="preserve"> </w:t>
      </w:r>
      <w:r w:rsidR="00BE36E9" w:rsidRPr="00FA2100">
        <w:rPr>
          <w:rStyle w:val="CommentReference"/>
          <w:sz w:val="20"/>
          <w:szCs w:val="20"/>
        </w:rPr>
        <w:t>as</w:t>
      </w:r>
      <w:r w:rsidR="004014D6" w:rsidRPr="00FA2100">
        <w:rPr>
          <w:rStyle w:val="CommentReference"/>
          <w:sz w:val="20"/>
          <w:szCs w:val="20"/>
        </w:rPr>
        <w:t xml:space="preserve"> functions that typically are handled by RRC would be placed into MAC,</w:t>
      </w:r>
      <w:r w:rsidRPr="00FA2100">
        <w:rPr>
          <w:rStyle w:val="CommentReference"/>
          <w:sz w:val="20"/>
          <w:szCs w:val="20"/>
        </w:rPr>
        <w:t xml:space="preserve"> whereas </w:t>
      </w:r>
      <w:r w:rsidR="00BE36E9" w:rsidRPr="00FA2100">
        <w:rPr>
          <w:rStyle w:val="CommentReference"/>
          <w:sz w:val="20"/>
          <w:szCs w:val="20"/>
        </w:rPr>
        <w:t>separat</w:t>
      </w:r>
      <w:r w:rsidR="007D2533" w:rsidRPr="00FA2100">
        <w:rPr>
          <w:rStyle w:val="CommentReference"/>
          <w:sz w:val="20"/>
          <w:szCs w:val="20"/>
        </w:rPr>
        <w:t xml:space="preserve">ing </w:t>
      </w:r>
      <w:r w:rsidR="00BE36E9" w:rsidRPr="00FA2100">
        <w:rPr>
          <w:rStyle w:val="CommentReference"/>
          <w:sz w:val="20"/>
          <w:szCs w:val="20"/>
        </w:rPr>
        <w:t xml:space="preserve">functional </w:t>
      </w:r>
      <w:r w:rsidRPr="00FA2100">
        <w:rPr>
          <w:rStyle w:val="CommentReference"/>
          <w:sz w:val="20"/>
          <w:szCs w:val="20"/>
        </w:rPr>
        <w:t>responsibilit</w:t>
      </w:r>
      <w:r w:rsidR="00BE36E9" w:rsidRPr="00FA2100">
        <w:rPr>
          <w:rStyle w:val="CommentReference"/>
          <w:sz w:val="20"/>
          <w:szCs w:val="20"/>
        </w:rPr>
        <w:t>y</w:t>
      </w:r>
      <w:r w:rsidRPr="00FA2100">
        <w:rPr>
          <w:rStyle w:val="CommentReference"/>
          <w:sz w:val="20"/>
          <w:szCs w:val="20"/>
        </w:rPr>
        <w:t xml:space="preserve"> could simplify the design </w:t>
      </w:r>
      <w:r w:rsidR="001E6083" w:rsidRPr="00FA2100">
        <w:rPr>
          <w:rStyle w:val="CommentReference"/>
          <w:sz w:val="20"/>
          <w:szCs w:val="20"/>
        </w:rPr>
        <w:t xml:space="preserve">and specification </w:t>
      </w:r>
      <w:r w:rsidRPr="00FA2100">
        <w:rPr>
          <w:rStyle w:val="CommentReference"/>
          <w:sz w:val="20"/>
          <w:szCs w:val="20"/>
        </w:rPr>
        <w:t>of layers.</w:t>
      </w:r>
    </w:p>
    <w:p w14:paraId="25CD5F84" w14:textId="640CF29B" w:rsidR="00D81B06" w:rsidRPr="00797F47" w:rsidRDefault="00D81B06" w:rsidP="00D81B06">
      <w:pPr>
        <w:pStyle w:val="Observation"/>
        <w:rPr>
          <w:rStyle w:val="CommentReference"/>
          <w:sz w:val="20"/>
          <w:szCs w:val="20"/>
        </w:rPr>
      </w:pPr>
      <w:bookmarkStart w:id="6" w:name="_Toc174045459"/>
      <w:r w:rsidRPr="00797F47">
        <w:rPr>
          <w:rStyle w:val="CommentReference"/>
          <w:sz w:val="20"/>
          <w:szCs w:val="20"/>
        </w:rPr>
        <w:t>Merging the “MAC” and “</w:t>
      </w:r>
      <w:r w:rsidR="00A603B7" w:rsidRPr="00797F47">
        <w:rPr>
          <w:rStyle w:val="CommentReference"/>
          <w:sz w:val="20"/>
          <w:szCs w:val="20"/>
        </w:rPr>
        <w:t>Device Control</w:t>
      </w:r>
      <w:r w:rsidRPr="00797F47">
        <w:rPr>
          <w:rStyle w:val="CommentReference"/>
          <w:sz w:val="20"/>
          <w:szCs w:val="20"/>
        </w:rPr>
        <w:t>” functionalit</w:t>
      </w:r>
      <w:r w:rsidR="004340EA" w:rsidRPr="00797F47">
        <w:rPr>
          <w:rStyle w:val="CommentReference"/>
          <w:sz w:val="20"/>
          <w:szCs w:val="20"/>
        </w:rPr>
        <w:t>y</w:t>
      </w:r>
      <w:r w:rsidRPr="00797F47">
        <w:rPr>
          <w:rStyle w:val="CommentReference"/>
          <w:sz w:val="20"/>
          <w:szCs w:val="20"/>
        </w:rPr>
        <w:t xml:space="preserve"> in a single layer implies a higher complexity in terms of modelling and low</w:t>
      </w:r>
      <w:r w:rsidR="00AC5B2E" w:rsidRPr="00797F47">
        <w:rPr>
          <w:rStyle w:val="CommentReference"/>
          <w:sz w:val="20"/>
          <w:szCs w:val="20"/>
        </w:rPr>
        <w:t>er</w:t>
      </w:r>
      <w:r w:rsidRPr="00797F47">
        <w:rPr>
          <w:rStyle w:val="CommentReference"/>
          <w:sz w:val="20"/>
          <w:szCs w:val="20"/>
        </w:rPr>
        <w:t xml:space="preserve"> reusability of network-side implementation of such layer.</w:t>
      </w:r>
      <w:bookmarkEnd w:id="6"/>
    </w:p>
    <w:p w14:paraId="52D606D2" w14:textId="44E86CF7" w:rsidR="00D81B06" w:rsidRPr="00797F47" w:rsidRDefault="00D81B06" w:rsidP="00D81B06">
      <w:pPr>
        <w:pStyle w:val="Proposal"/>
        <w:rPr>
          <w:rStyle w:val="CommentReference"/>
          <w:sz w:val="20"/>
          <w:szCs w:val="20"/>
        </w:rPr>
      </w:pPr>
      <w:bookmarkStart w:id="7" w:name="_Toc174045472"/>
      <w:r w:rsidRPr="00797F47">
        <w:rPr>
          <w:rStyle w:val="CommentReference"/>
          <w:sz w:val="20"/>
          <w:szCs w:val="20"/>
        </w:rPr>
        <w:t xml:space="preserve">Study the pros and cons of merging </w:t>
      </w:r>
      <w:r w:rsidR="00632312" w:rsidRPr="00797F47">
        <w:rPr>
          <w:rStyle w:val="CommentReference"/>
          <w:sz w:val="20"/>
          <w:szCs w:val="20"/>
        </w:rPr>
        <w:t>“</w:t>
      </w:r>
      <w:r w:rsidRPr="00797F47">
        <w:rPr>
          <w:rStyle w:val="CommentReference"/>
          <w:sz w:val="20"/>
          <w:szCs w:val="20"/>
        </w:rPr>
        <w:t>MAC</w:t>
      </w:r>
      <w:r w:rsidR="00632312" w:rsidRPr="00797F47">
        <w:rPr>
          <w:rStyle w:val="CommentReference"/>
          <w:sz w:val="20"/>
          <w:szCs w:val="20"/>
        </w:rPr>
        <w:t>”</w:t>
      </w:r>
      <w:r w:rsidRPr="00797F47">
        <w:rPr>
          <w:rStyle w:val="CommentReference"/>
          <w:sz w:val="20"/>
          <w:szCs w:val="20"/>
        </w:rPr>
        <w:t xml:space="preserve"> and </w:t>
      </w:r>
      <w:r w:rsidR="00632312" w:rsidRPr="00797F47">
        <w:rPr>
          <w:rStyle w:val="CommentReference"/>
          <w:sz w:val="20"/>
          <w:szCs w:val="20"/>
        </w:rPr>
        <w:t>“</w:t>
      </w:r>
      <w:r w:rsidR="00A603B7" w:rsidRPr="00797F47">
        <w:rPr>
          <w:rStyle w:val="CommentReference"/>
          <w:sz w:val="20"/>
          <w:szCs w:val="20"/>
        </w:rPr>
        <w:t>Device Control</w:t>
      </w:r>
      <w:r w:rsidR="00632312" w:rsidRPr="00797F47">
        <w:rPr>
          <w:rStyle w:val="CommentReference"/>
          <w:sz w:val="20"/>
          <w:szCs w:val="20"/>
        </w:rPr>
        <w:t>”</w:t>
      </w:r>
      <w:r w:rsidRPr="00797F47">
        <w:rPr>
          <w:rStyle w:val="CommentReference"/>
          <w:sz w:val="20"/>
          <w:szCs w:val="20"/>
        </w:rPr>
        <w:t xml:space="preserve"> functions in</w:t>
      </w:r>
      <w:r w:rsidR="0094559C" w:rsidRPr="00797F47">
        <w:rPr>
          <w:rStyle w:val="CommentReference"/>
          <w:sz w:val="20"/>
          <w:szCs w:val="20"/>
        </w:rPr>
        <w:t>to</w:t>
      </w:r>
      <w:r w:rsidRPr="00797F47">
        <w:rPr>
          <w:rStyle w:val="CommentReference"/>
          <w:sz w:val="20"/>
          <w:szCs w:val="20"/>
        </w:rPr>
        <w:t xml:space="preserve"> a single layer or </w:t>
      </w:r>
      <w:r w:rsidR="0094559C" w:rsidRPr="00797F47">
        <w:rPr>
          <w:rStyle w:val="CommentReference"/>
          <w:sz w:val="20"/>
          <w:szCs w:val="20"/>
        </w:rPr>
        <w:t xml:space="preserve">in multiple </w:t>
      </w:r>
      <w:r w:rsidRPr="00797F47">
        <w:rPr>
          <w:rStyle w:val="CommentReference"/>
          <w:sz w:val="20"/>
          <w:szCs w:val="20"/>
        </w:rPr>
        <w:t>layer</w:t>
      </w:r>
      <w:r w:rsidR="0094559C" w:rsidRPr="00797F47">
        <w:rPr>
          <w:rStyle w:val="CommentReference"/>
          <w:sz w:val="20"/>
          <w:szCs w:val="20"/>
        </w:rPr>
        <w:t>s</w:t>
      </w:r>
      <w:r w:rsidRPr="00797F47">
        <w:rPr>
          <w:rStyle w:val="CommentReference"/>
          <w:sz w:val="20"/>
          <w:szCs w:val="20"/>
        </w:rPr>
        <w:t>.</w:t>
      </w:r>
      <w:bookmarkEnd w:id="7"/>
    </w:p>
    <w:p w14:paraId="13D85095" w14:textId="77777777" w:rsidR="00824FA3" w:rsidRDefault="00824FA3" w:rsidP="0095587D">
      <w:pPr>
        <w:pStyle w:val="BodyText"/>
        <w:rPr>
          <w:rStyle w:val="CommentReference"/>
          <w:sz w:val="20"/>
          <w:szCs w:val="20"/>
        </w:rPr>
      </w:pPr>
    </w:p>
    <w:p w14:paraId="384583C0" w14:textId="5755E50E" w:rsidR="00D81B06" w:rsidRPr="00797F47" w:rsidRDefault="00D81B06" w:rsidP="0095587D">
      <w:pPr>
        <w:pStyle w:val="BodyText"/>
        <w:rPr>
          <w:rStyle w:val="CommentReference"/>
          <w:sz w:val="20"/>
          <w:szCs w:val="20"/>
        </w:rPr>
      </w:pPr>
      <w:r w:rsidRPr="00797F47">
        <w:rPr>
          <w:rStyle w:val="CommentReference"/>
          <w:sz w:val="20"/>
          <w:szCs w:val="20"/>
        </w:rPr>
        <w:t xml:space="preserve">The CP protocol stack as discussed above is shown in </w:t>
      </w:r>
      <w:r w:rsidRPr="00797F47">
        <w:rPr>
          <w:rStyle w:val="CommentReference"/>
          <w:sz w:val="20"/>
          <w:szCs w:val="20"/>
        </w:rPr>
        <w:fldChar w:fldCharType="begin"/>
      </w:r>
      <w:r w:rsidRPr="00797F47">
        <w:rPr>
          <w:rStyle w:val="CommentReference"/>
          <w:sz w:val="20"/>
          <w:szCs w:val="20"/>
        </w:rPr>
        <w:instrText xml:space="preserve"> REF _Ref165885617 \h </w:instrText>
      </w:r>
      <w:r w:rsidR="00797F47">
        <w:rPr>
          <w:rStyle w:val="CommentReference"/>
          <w:sz w:val="20"/>
          <w:szCs w:val="20"/>
        </w:rPr>
        <w:instrText xml:space="preserve"> \* MERGEFORMAT </w:instrText>
      </w:r>
      <w:r w:rsidRPr="00797F47">
        <w:rPr>
          <w:rStyle w:val="CommentReference"/>
          <w:sz w:val="20"/>
          <w:szCs w:val="20"/>
        </w:rPr>
      </w:r>
      <w:r w:rsidRPr="00797F47">
        <w:rPr>
          <w:rStyle w:val="CommentReference"/>
          <w:sz w:val="20"/>
          <w:szCs w:val="20"/>
        </w:rPr>
        <w:fldChar w:fldCharType="separate"/>
      </w:r>
      <w:r w:rsidRPr="00797F47">
        <w:t xml:space="preserve">Figure </w:t>
      </w:r>
      <w:r w:rsidRPr="00797F47">
        <w:rPr>
          <w:noProof/>
        </w:rPr>
        <w:t>2</w:t>
      </w:r>
      <w:r w:rsidRPr="00797F47">
        <w:rPr>
          <w:rStyle w:val="CommentReference"/>
          <w:sz w:val="20"/>
          <w:szCs w:val="20"/>
        </w:rPr>
        <w:fldChar w:fldCharType="end"/>
      </w:r>
      <w:r w:rsidRPr="00797F47">
        <w:rPr>
          <w:rStyle w:val="CommentReference"/>
          <w:sz w:val="20"/>
          <w:szCs w:val="20"/>
        </w:rPr>
        <w:t>.</w:t>
      </w:r>
    </w:p>
    <w:p w14:paraId="7C337931" w14:textId="77777777" w:rsidR="00D81B06" w:rsidRPr="00797F47" w:rsidRDefault="00D81B06" w:rsidP="0095587D">
      <w:pPr>
        <w:keepNext/>
        <w:jc w:val="center"/>
      </w:pPr>
      <w:r w:rsidRPr="00797F47">
        <w:rPr>
          <w:rFonts w:ascii="Arial" w:hAnsi="Arial" w:cs="Arial"/>
          <w:noProof/>
        </w:rPr>
        <w:drawing>
          <wp:inline distT="0" distB="0" distL="0" distR="0" wp14:anchorId="6A7C8F12" wp14:editId="6C91AE9C">
            <wp:extent cx="4730566" cy="199517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1024" cy="2003806"/>
                    </a:xfrm>
                    <a:prstGeom prst="rect">
                      <a:avLst/>
                    </a:prstGeom>
                    <a:noFill/>
                    <a:ln>
                      <a:noFill/>
                    </a:ln>
                  </pic:spPr>
                </pic:pic>
              </a:graphicData>
            </a:graphic>
          </wp:inline>
        </w:drawing>
      </w:r>
    </w:p>
    <w:p w14:paraId="61A70C4A" w14:textId="31A64B25" w:rsidR="00D81B06" w:rsidRDefault="00D81B06" w:rsidP="0095587D">
      <w:pPr>
        <w:pStyle w:val="Caption"/>
        <w:jc w:val="center"/>
      </w:pPr>
      <w:bookmarkStart w:id="8" w:name="_Ref165885617"/>
      <w:r w:rsidRPr="00797F47">
        <w:t xml:space="preserve">Figure </w:t>
      </w:r>
      <w:r w:rsidR="00000000">
        <w:fldChar w:fldCharType="begin"/>
      </w:r>
      <w:r w:rsidR="00000000">
        <w:instrText xml:space="preserve"> SEQ Figure \* ARABIC </w:instrText>
      </w:r>
      <w:r w:rsidR="00000000">
        <w:fldChar w:fldCharType="separate"/>
      </w:r>
      <w:r w:rsidRPr="00797F47">
        <w:rPr>
          <w:noProof/>
        </w:rPr>
        <w:t>2</w:t>
      </w:r>
      <w:r w:rsidR="00000000">
        <w:rPr>
          <w:noProof/>
        </w:rPr>
        <w:fldChar w:fldCharType="end"/>
      </w:r>
      <w:bookmarkEnd w:id="8"/>
      <w:r w:rsidRPr="00797F47">
        <w:t>: Control plane protocol stack for A-IoT</w:t>
      </w:r>
    </w:p>
    <w:p w14:paraId="0D6D4F7D" w14:textId="77777777" w:rsidR="006F4C34" w:rsidRDefault="006F4C34" w:rsidP="006F4C34">
      <w:pPr>
        <w:rPr>
          <w:lang w:eastAsia="en-GB"/>
        </w:rPr>
      </w:pPr>
    </w:p>
    <w:p w14:paraId="0C40B5D4" w14:textId="644889D3" w:rsidR="00D44E31" w:rsidRPr="00797F47" w:rsidRDefault="00D44E31" w:rsidP="00FF7CAC">
      <w:pPr>
        <w:pStyle w:val="Heading3"/>
      </w:pPr>
      <w:r w:rsidRPr="00797F47">
        <w:lastRenderedPageBreak/>
        <w:t>2.2.3</w:t>
      </w:r>
      <w:r w:rsidRPr="00797F47">
        <w:tab/>
      </w:r>
      <w:r w:rsidR="00A352CB" w:rsidRPr="00797F47">
        <w:t>Context awareness</w:t>
      </w:r>
    </w:p>
    <w:p w14:paraId="1238D91C" w14:textId="1B62C0CF" w:rsidR="00B22707" w:rsidRPr="00797F47" w:rsidRDefault="00A839BB" w:rsidP="00C97212">
      <w:pPr>
        <w:jc w:val="both"/>
        <w:rPr>
          <w:rFonts w:ascii="Arial" w:hAnsi="Arial" w:cs="Arial"/>
        </w:rPr>
      </w:pPr>
      <w:r w:rsidRPr="00FA2100">
        <w:rPr>
          <w:rFonts w:ascii="Arial" w:hAnsi="Arial" w:cs="Arial"/>
        </w:rPr>
        <w:t>In our view, A-IoT services including inventory or command are initiated/triggered by CN/application by nature.</w:t>
      </w:r>
      <w:r w:rsidRPr="00797F47">
        <w:rPr>
          <w:rFonts w:ascii="Arial" w:hAnsi="Arial" w:cs="Arial"/>
        </w:rPr>
        <w:t xml:space="preserve"> </w:t>
      </w:r>
      <w:r w:rsidRPr="00FA2100">
        <w:rPr>
          <w:rFonts w:ascii="Arial" w:hAnsi="Arial" w:cs="Arial"/>
        </w:rPr>
        <w:t xml:space="preserve">It </w:t>
      </w:r>
      <w:r w:rsidR="00B22707" w:rsidRPr="00FA2100">
        <w:rPr>
          <w:rFonts w:ascii="Arial" w:hAnsi="Arial" w:cs="Arial"/>
        </w:rPr>
        <w:t xml:space="preserve">thus </w:t>
      </w:r>
      <w:r w:rsidRPr="00FA2100">
        <w:rPr>
          <w:rFonts w:ascii="Arial" w:hAnsi="Arial" w:cs="Arial"/>
        </w:rPr>
        <w:t>makes sense to deploy</w:t>
      </w:r>
      <w:r w:rsidR="00C7468C" w:rsidRPr="00FA2100">
        <w:rPr>
          <w:rFonts w:ascii="Arial" w:hAnsi="Arial" w:cs="Arial"/>
        </w:rPr>
        <w:t xml:space="preserve"> and </w:t>
      </w:r>
      <w:r w:rsidRPr="00FA2100">
        <w:rPr>
          <w:rFonts w:ascii="Arial" w:hAnsi="Arial" w:cs="Arial"/>
        </w:rPr>
        <w:t>configure A-IoT (NAS like) in an end</w:t>
      </w:r>
      <w:r w:rsidR="000654CB" w:rsidRPr="00FA2100">
        <w:rPr>
          <w:rFonts w:ascii="Arial" w:hAnsi="Arial" w:cs="Arial"/>
        </w:rPr>
        <w:t>-</w:t>
      </w:r>
      <w:r w:rsidRPr="00FA2100">
        <w:rPr>
          <w:rFonts w:ascii="Arial" w:hAnsi="Arial" w:cs="Arial"/>
        </w:rPr>
        <w:t>to</w:t>
      </w:r>
      <w:r w:rsidR="000654CB" w:rsidRPr="00FA2100">
        <w:rPr>
          <w:rFonts w:ascii="Arial" w:hAnsi="Arial" w:cs="Arial"/>
        </w:rPr>
        <w:t>-</w:t>
      </w:r>
      <w:r w:rsidRPr="00FA2100">
        <w:rPr>
          <w:rFonts w:ascii="Arial" w:hAnsi="Arial" w:cs="Arial"/>
        </w:rPr>
        <w:t>end manner</w:t>
      </w:r>
      <w:r w:rsidRPr="00797F47">
        <w:rPr>
          <w:rFonts w:ascii="Arial" w:hAnsi="Arial" w:cs="Arial"/>
        </w:rPr>
        <w:t>, i.e., information</w:t>
      </w:r>
      <w:r w:rsidR="00E00BBA" w:rsidRPr="00797F47">
        <w:rPr>
          <w:rFonts w:ascii="Arial" w:hAnsi="Arial" w:cs="Arial"/>
        </w:rPr>
        <w:t xml:space="preserve"> and </w:t>
      </w:r>
      <w:r w:rsidRPr="00797F47">
        <w:rPr>
          <w:rFonts w:ascii="Arial" w:hAnsi="Arial" w:cs="Arial"/>
        </w:rPr>
        <w:t xml:space="preserve">signalling </w:t>
      </w:r>
      <w:r w:rsidR="00E00BBA" w:rsidRPr="00797F47">
        <w:rPr>
          <w:rFonts w:ascii="Arial" w:hAnsi="Arial" w:cs="Arial"/>
        </w:rPr>
        <w:t xml:space="preserve">is </w:t>
      </w:r>
      <w:r w:rsidRPr="00797F47">
        <w:rPr>
          <w:rFonts w:ascii="Arial" w:hAnsi="Arial" w:cs="Arial"/>
        </w:rPr>
        <w:t>exchanged between devices and CN</w:t>
      </w:r>
      <w:r w:rsidR="005D39B4" w:rsidRPr="00797F47">
        <w:rPr>
          <w:rFonts w:ascii="Arial" w:hAnsi="Arial" w:cs="Arial"/>
        </w:rPr>
        <w:t>/Application</w:t>
      </w:r>
      <w:r w:rsidR="00A5658C" w:rsidRPr="00797F47">
        <w:rPr>
          <w:rFonts w:ascii="Arial" w:hAnsi="Arial" w:cs="Arial"/>
        </w:rPr>
        <w:t xml:space="preserve"> d</w:t>
      </w:r>
      <w:r w:rsidR="00877AB3" w:rsidRPr="00797F47">
        <w:rPr>
          <w:rFonts w:ascii="Arial" w:hAnsi="Arial" w:cs="Arial"/>
        </w:rPr>
        <w:t>i</w:t>
      </w:r>
      <w:r w:rsidR="00A5658C" w:rsidRPr="00797F47">
        <w:rPr>
          <w:rFonts w:ascii="Arial" w:hAnsi="Arial" w:cs="Arial"/>
        </w:rPr>
        <w:t>rectly</w:t>
      </w:r>
      <w:r w:rsidRPr="00797F47">
        <w:rPr>
          <w:rFonts w:ascii="Arial" w:hAnsi="Arial" w:cs="Arial"/>
        </w:rPr>
        <w:t xml:space="preserve">. </w:t>
      </w:r>
      <w:r w:rsidR="00E40A6B" w:rsidRPr="00797F47">
        <w:rPr>
          <w:rFonts w:ascii="Arial" w:hAnsi="Arial" w:cs="Arial"/>
        </w:rPr>
        <w:t>This in turn may also lead to</w:t>
      </w:r>
      <w:r w:rsidR="00DC10C1" w:rsidRPr="00797F47">
        <w:rPr>
          <w:rFonts w:ascii="Arial" w:hAnsi="Arial" w:cs="Arial"/>
        </w:rPr>
        <w:t xml:space="preserve"> </w:t>
      </w:r>
      <w:r w:rsidR="00F9607C" w:rsidRPr="00FA2100">
        <w:rPr>
          <w:rFonts w:ascii="Arial" w:hAnsi="Arial" w:cs="Arial"/>
        </w:rPr>
        <w:t xml:space="preserve">less </w:t>
      </w:r>
      <w:r w:rsidR="0053242F" w:rsidRPr="00FA2100">
        <w:rPr>
          <w:rFonts w:ascii="Arial" w:hAnsi="Arial" w:cs="Arial"/>
        </w:rPr>
        <w:t xml:space="preserve">AS </w:t>
      </w:r>
      <w:r w:rsidR="00F9607C" w:rsidRPr="00FA2100">
        <w:rPr>
          <w:rFonts w:ascii="Arial" w:hAnsi="Arial" w:cs="Arial"/>
        </w:rPr>
        <w:t xml:space="preserve">complexity </w:t>
      </w:r>
      <w:r w:rsidR="001E2738" w:rsidRPr="00FA2100">
        <w:rPr>
          <w:rFonts w:ascii="Arial" w:hAnsi="Arial" w:cs="Arial"/>
        </w:rPr>
        <w:t xml:space="preserve">while </w:t>
      </w:r>
      <w:r w:rsidR="00064BB3" w:rsidRPr="00FA2100">
        <w:rPr>
          <w:rFonts w:ascii="Arial" w:hAnsi="Arial" w:cs="Arial"/>
        </w:rPr>
        <w:t>meeting security standards</w:t>
      </w:r>
      <w:r w:rsidR="00064BB3" w:rsidRPr="00797F47">
        <w:rPr>
          <w:rFonts w:ascii="Arial" w:hAnsi="Arial" w:cs="Arial"/>
        </w:rPr>
        <w:t xml:space="preserve"> as set for 5GS.</w:t>
      </w:r>
      <w:r w:rsidR="003D13EE" w:rsidRPr="00797F47">
        <w:rPr>
          <w:rFonts w:ascii="Arial" w:hAnsi="Arial" w:cs="Arial"/>
        </w:rPr>
        <w:t xml:space="preserve"> </w:t>
      </w:r>
      <w:r w:rsidR="00CA2A6B" w:rsidRPr="00797F47">
        <w:rPr>
          <w:rFonts w:ascii="Arial" w:hAnsi="Arial" w:cs="Arial"/>
        </w:rPr>
        <w:t xml:space="preserve">In any case, this </w:t>
      </w:r>
      <w:r w:rsidR="00CA2A6B" w:rsidRPr="00FA2100">
        <w:rPr>
          <w:rFonts w:ascii="Arial" w:hAnsi="Arial" w:cs="Arial"/>
        </w:rPr>
        <w:t>should be part of the RA</w:t>
      </w:r>
      <w:r w:rsidR="00E95D83" w:rsidRPr="00FA2100">
        <w:rPr>
          <w:rFonts w:ascii="Arial" w:hAnsi="Arial" w:cs="Arial"/>
        </w:rPr>
        <w:t>N</w:t>
      </w:r>
      <w:r w:rsidR="00CA2A6B" w:rsidRPr="00FA2100">
        <w:rPr>
          <w:rFonts w:ascii="Arial" w:hAnsi="Arial" w:cs="Arial"/>
        </w:rPr>
        <w:t xml:space="preserve">2 study and be included in </w:t>
      </w:r>
      <w:r w:rsidR="0053242F" w:rsidRPr="00FA2100">
        <w:rPr>
          <w:rFonts w:ascii="Arial" w:hAnsi="Arial" w:cs="Arial"/>
        </w:rPr>
        <w:t>liaisons</w:t>
      </w:r>
      <w:r w:rsidR="00CA2A6B" w:rsidRPr="00FA2100">
        <w:rPr>
          <w:rFonts w:ascii="Arial" w:hAnsi="Arial" w:cs="Arial"/>
        </w:rPr>
        <w:t xml:space="preserve"> with other </w:t>
      </w:r>
      <w:r w:rsidR="0053242F" w:rsidRPr="00FA2100">
        <w:rPr>
          <w:rFonts w:ascii="Arial" w:hAnsi="Arial" w:cs="Arial"/>
        </w:rPr>
        <w:t>working groups</w:t>
      </w:r>
      <w:r w:rsidR="0053242F" w:rsidRPr="00797F47">
        <w:rPr>
          <w:rFonts w:ascii="Arial" w:hAnsi="Arial" w:cs="Arial"/>
        </w:rPr>
        <w:t>.</w:t>
      </w:r>
    </w:p>
    <w:p w14:paraId="52A2E8A5" w14:textId="5CABF63F" w:rsidR="00AC6C6E" w:rsidRDefault="00AC6C6E" w:rsidP="00C97212">
      <w:pPr>
        <w:jc w:val="both"/>
        <w:rPr>
          <w:rFonts w:ascii="Arial" w:hAnsi="Arial" w:cs="Arial"/>
        </w:rPr>
      </w:pPr>
      <w:r w:rsidRPr="00FA2100">
        <w:rPr>
          <w:rFonts w:ascii="Arial" w:hAnsi="Arial" w:cs="Arial"/>
        </w:rPr>
        <w:t>In addition, whether Inventory request message shall be transparent to Reader needs to be discussed</w:t>
      </w:r>
      <w:r w:rsidR="0029728A" w:rsidRPr="00FA2100">
        <w:rPr>
          <w:rFonts w:ascii="Arial" w:hAnsi="Arial" w:cs="Arial"/>
        </w:rPr>
        <w:t xml:space="preserve"> and studied</w:t>
      </w:r>
      <w:r w:rsidR="006503DB" w:rsidRPr="00FA2100">
        <w:rPr>
          <w:rFonts w:ascii="Arial" w:hAnsi="Arial" w:cs="Arial"/>
        </w:rPr>
        <w:t>.</w:t>
      </w:r>
    </w:p>
    <w:p w14:paraId="34653EB6" w14:textId="48C1A89B" w:rsidR="00780ADE" w:rsidRDefault="001B53C4" w:rsidP="00C97212">
      <w:pPr>
        <w:jc w:val="both"/>
        <w:rPr>
          <w:rFonts w:ascii="Arial" w:hAnsi="Arial" w:cs="Arial"/>
        </w:rPr>
      </w:pPr>
      <w:r>
        <w:rPr>
          <w:rFonts w:ascii="Arial" w:hAnsi="Arial" w:cs="Arial"/>
        </w:rPr>
        <w:t xml:space="preserve">As discussed in </w:t>
      </w:r>
      <w:r>
        <w:rPr>
          <w:rFonts w:ascii="Arial" w:hAnsi="Arial" w:cs="Arial"/>
        </w:rPr>
        <w:fldChar w:fldCharType="begin"/>
      </w:r>
      <w:r>
        <w:rPr>
          <w:rFonts w:ascii="Arial" w:hAnsi="Arial" w:cs="Arial"/>
        </w:rPr>
        <w:instrText xml:space="preserve"> REF _Ref171679457 \r \h </w:instrText>
      </w:r>
      <w:r w:rsidR="00DB65CE">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 we foresee a few ways of supporting inventory, command and registration from CN-to-RAN perspective. It is important to define the protocol stack of all interfaces across the network to determine exactly what information are available to the reader and what is transferred transparently. For instance</w:t>
      </w:r>
      <w:r w:rsidR="00044F15">
        <w:rPr>
          <w:rFonts w:ascii="Arial" w:hAnsi="Arial" w:cs="Arial"/>
        </w:rPr>
        <w:t>,</w:t>
      </w:r>
      <w:r>
        <w:rPr>
          <w:rFonts w:ascii="Arial" w:hAnsi="Arial" w:cs="Arial"/>
        </w:rPr>
        <w:t xml:space="preserve"> information </w:t>
      </w:r>
      <w:r w:rsidR="003019BF">
        <w:rPr>
          <w:rFonts w:ascii="Arial" w:hAnsi="Arial" w:cs="Arial"/>
        </w:rPr>
        <w:t>generated by</w:t>
      </w:r>
      <w:r>
        <w:rPr>
          <w:rFonts w:ascii="Arial" w:hAnsi="Arial" w:cs="Arial"/>
        </w:rPr>
        <w:t xml:space="preserve"> the XXAP </w:t>
      </w:r>
      <w:r w:rsidR="00C43E53">
        <w:rPr>
          <w:rFonts w:ascii="Arial" w:hAnsi="Arial" w:cs="Arial"/>
        </w:rPr>
        <w:t>(RAN3</w:t>
      </w:r>
      <w:r w:rsidR="00E51F66">
        <w:rPr>
          <w:rFonts w:ascii="Arial" w:hAnsi="Arial" w:cs="Arial"/>
        </w:rPr>
        <w:t xml:space="preserve"> term</w:t>
      </w:r>
      <w:r w:rsidR="00C43E53">
        <w:rPr>
          <w:rFonts w:ascii="Arial" w:hAnsi="Arial" w:cs="Arial"/>
        </w:rPr>
        <w:t>)</w:t>
      </w:r>
      <w:r w:rsidR="00E51F66">
        <w:rPr>
          <w:rFonts w:ascii="Arial" w:hAnsi="Arial" w:cs="Arial"/>
        </w:rPr>
        <w:t xml:space="preserve"> </w:t>
      </w:r>
      <w:r>
        <w:rPr>
          <w:rFonts w:ascii="Arial" w:hAnsi="Arial" w:cs="Arial"/>
        </w:rPr>
        <w:t>would be available to the reader, while information generated by NAS would not</w:t>
      </w:r>
      <w:r w:rsidR="00780ADE">
        <w:rPr>
          <w:rFonts w:ascii="Arial" w:hAnsi="Arial" w:cs="Arial"/>
        </w:rPr>
        <w:t>.</w:t>
      </w:r>
    </w:p>
    <w:p w14:paraId="3B5154C6" w14:textId="5F10E1C4" w:rsidR="00780ADE" w:rsidRDefault="00780ADE" w:rsidP="00C97212">
      <w:pPr>
        <w:jc w:val="both"/>
        <w:rPr>
          <w:rFonts w:ascii="Arial" w:hAnsi="Arial" w:cs="Arial"/>
        </w:rPr>
      </w:pPr>
      <w:r>
        <w:rPr>
          <w:rFonts w:ascii="Arial" w:hAnsi="Arial" w:cs="Arial"/>
        </w:rPr>
        <w:t xml:space="preserve">It is also important to clarify what we mean with “reader” when discussing the FFS about the level of visibility required by the reader. In the general architecture currently depicted in the TR draft the “RAN” is split into two entities (Common Reader Function and </w:t>
      </w:r>
      <w:proofErr w:type="spellStart"/>
      <w:r>
        <w:rPr>
          <w:rFonts w:ascii="Arial" w:hAnsi="Arial" w:cs="Arial"/>
        </w:rPr>
        <w:t>AIoT</w:t>
      </w:r>
      <w:proofErr w:type="spellEnd"/>
      <w:r>
        <w:rPr>
          <w:rFonts w:ascii="Arial" w:hAnsi="Arial" w:cs="Arial"/>
        </w:rPr>
        <w:t xml:space="preserve"> RAN node function) which in topology 1 they both belong to the same device (Reader) but in topology 2 are split in two different devices. In general</w:t>
      </w:r>
      <w:r w:rsidR="00E84A4E">
        <w:rPr>
          <w:rFonts w:ascii="Arial" w:hAnsi="Arial" w:cs="Arial"/>
        </w:rPr>
        <w:t>,</w:t>
      </w:r>
      <w:r>
        <w:rPr>
          <w:rFonts w:ascii="Arial" w:hAnsi="Arial" w:cs="Arial"/>
        </w:rPr>
        <w:t xml:space="preserve"> information relevant for </w:t>
      </w:r>
      <w:proofErr w:type="spellStart"/>
      <w:r>
        <w:rPr>
          <w:rFonts w:ascii="Arial" w:hAnsi="Arial" w:cs="Arial"/>
        </w:rPr>
        <w:t>AIoT</w:t>
      </w:r>
      <w:proofErr w:type="spellEnd"/>
      <w:r>
        <w:rPr>
          <w:rFonts w:ascii="Arial" w:hAnsi="Arial" w:cs="Arial"/>
        </w:rPr>
        <w:t xml:space="preserve"> radio interface should be available at the Common Reader Function, while information for correct interfacing towards the CN should be available at the </w:t>
      </w:r>
      <w:proofErr w:type="spellStart"/>
      <w:r>
        <w:rPr>
          <w:rFonts w:ascii="Arial" w:hAnsi="Arial" w:cs="Arial"/>
        </w:rPr>
        <w:t>AIoT</w:t>
      </w:r>
      <w:proofErr w:type="spellEnd"/>
      <w:r>
        <w:rPr>
          <w:rFonts w:ascii="Arial" w:hAnsi="Arial" w:cs="Arial"/>
        </w:rPr>
        <w:t xml:space="preserve"> RAN node function.</w:t>
      </w:r>
    </w:p>
    <w:p w14:paraId="4446B428" w14:textId="2FF02C50" w:rsidR="00570932" w:rsidRDefault="003019BF" w:rsidP="00C97212">
      <w:pPr>
        <w:jc w:val="both"/>
        <w:rPr>
          <w:rFonts w:ascii="Arial" w:hAnsi="Arial" w:cs="Arial"/>
        </w:rPr>
      </w:pPr>
      <w:r>
        <w:rPr>
          <w:rFonts w:ascii="Arial" w:hAnsi="Arial" w:cs="Arial"/>
        </w:rPr>
        <w:t>From AS perspective it is useful for the reader to get some information about the device population and capabilities to optimize and properly execute the inventory procedure or the delivery of commands</w:t>
      </w:r>
      <w:r w:rsidR="00044F15">
        <w:rPr>
          <w:rFonts w:ascii="Arial" w:hAnsi="Arial" w:cs="Arial"/>
        </w:rPr>
        <w:t>.</w:t>
      </w:r>
      <w:r>
        <w:rPr>
          <w:rFonts w:ascii="Arial" w:hAnsi="Arial" w:cs="Arial"/>
        </w:rPr>
        <w:t xml:space="preserve"> </w:t>
      </w:r>
      <w:r w:rsidR="00044F15">
        <w:rPr>
          <w:rFonts w:ascii="Arial" w:hAnsi="Arial" w:cs="Arial"/>
        </w:rPr>
        <w:t>N</w:t>
      </w:r>
      <w:r>
        <w:rPr>
          <w:rFonts w:ascii="Arial" w:hAnsi="Arial" w:cs="Arial"/>
        </w:rPr>
        <w:t>evertheless</w:t>
      </w:r>
      <w:r w:rsidR="00044F15">
        <w:rPr>
          <w:rFonts w:ascii="Arial" w:hAnsi="Arial" w:cs="Arial"/>
        </w:rPr>
        <w:t>,</w:t>
      </w:r>
      <w:r w:rsidR="00570932">
        <w:rPr>
          <w:rFonts w:ascii="Arial" w:hAnsi="Arial" w:cs="Arial"/>
        </w:rPr>
        <w:t xml:space="preserve"> there will likely be a set of minimum capabilities that all devices should satisfy, so the inventory would be configured accordingly as a fallback. Below a summary with the information that are required for the procedure to work, and the information that could enhance the performance but are not strictly necessary.</w:t>
      </w:r>
    </w:p>
    <w:p w14:paraId="12E38575" w14:textId="30437C1E" w:rsidR="00E84A4E" w:rsidRPr="00FA2100" w:rsidRDefault="00E84A4E" w:rsidP="00E84A4E">
      <w:pPr>
        <w:pStyle w:val="ListParagraph"/>
        <w:numPr>
          <w:ilvl w:val="0"/>
          <w:numId w:val="85"/>
        </w:numPr>
        <w:rPr>
          <w:rFonts w:ascii="Arial" w:eastAsia="Times New Roman" w:hAnsi="Arial" w:cs="Arial"/>
          <w:sz w:val="20"/>
          <w:szCs w:val="20"/>
          <w:lang w:val="en-GB" w:eastAsia="ja-JP"/>
        </w:rPr>
      </w:pPr>
      <w:r w:rsidRPr="00FA2100">
        <w:rPr>
          <w:rFonts w:ascii="Arial" w:eastAsia="Times New Roman" w:hAnsi="Arial" w:cs="Arial"/>
          <w:sz w:val="20"/>
          <w:szCs w:val="20"/>
          <w:lang w:val="en-GB" w:eastAsia="ja-JP"/>
        </w:rPr>
        <w:t>Required: AMF identifier for NAS Node selection function (NNSF) (in legacy this is part of 5G-S-TMSI which is sent over RRC), Service type (command or inventory)</w:t>
      </w:r>
      <w:r w:rsidR="00D51C05">
        <w:rPr>
          <w:rFonts w:ascii="Arial" w:eastAsia="Times New Roman" w:hAnsi="Arial" w:cs="Arial"/>
          <w:sz w:val="20"/>
          <w:szCs w:val="20"/>
          <w:lang w:val="en-GB" w:eastAsia="ja-JP"/>
        </w:rPr>
        <w:t>. This is</w:t>
      </w:r>
      <w:r w:rsidR="005B53C3">
        <w:rPr>
          <w:rFonts w:ascii="Arial" w:eastAsia="Times New Roman" w:hAnsi="Arial" w:cs="Arial"/>
          <w:sz w:val="20"/>
          <w:szCs w:val="20"/>
          <w:lang w:val="en-GB" w:eastAsia="ja-JP"/>
        </w:rPr>
        <w:t xml:space="preserve"> mainly RAN3 and other</w:t>
      </w:r>
      <w:r w:rsidR="00B85D70">
        <w:rPr>
          <w:rFonts w:ascii="Arial" w:eastAsia="Times New Roman" w:hAnsi="Arial" w:cs="Arial"/>
          <w:sz w:val="20"/>
          <w:szCs w:val="20"/>
          <w:lang w:val="en-GB" w:eastAsia="ja-JP"/>
        </w:rPr>
        <w:t xml:space="preserve"> groups to define</w:t>
      </w:r>
      <w:r w:rsidR="005B53C3">
        <w:rPr>
          <w:rFonts w:ascii="Arial" w:eastAsia="Times New Roman" w:hAnsi="Arial" w:cs="Arial"/>
          <w:sz w:val="20"/>
          <w:szCs w:val="20"/>
          <w:lang w:val="en-GB" w:eastAsia="ja-JP"/>
        </w:rPr>
        <w:t xml:space="preserve">, but the assumption of </w:t>
      </w:r>
      <w:r w:rsidR="000C3013">
        <w:rPr>
          <w:rFonts w:ascii="Arial" w:eastAsia="Times New Roman" w:hAnsi="Arial" w:cs="Arial"/>
          <w:sz w:val="20"/>
          <w:szCs w:val="20"/>
          <w:lang w:val="en-GB" w:eastAsia="ja-JP"/>
        </w:rPr>
        <w:t>the</w:t>
      </w:r>
      <w:r w:rsidR="00B85D70">
        <w:rPr>
          <w:rFonts w:ascii="Arial" w:eastAsia="Times New Roman" w:hAnsi="Arial" w:cs="Arial"/>
          <w:sz w:val="20"/>
          <w:szCs w:val="20"/>
          <w:lang w:val="en-GB" w:eastAsia="ja-JP"/>
        </w:rPr>
        <w:t xml:space="preserve"> identifier </w:t>
      </w:r>
      <w:r w:rsidR="005B53C3">
        <w:rPr>
          <w:rFonts w:ascii="Arial" w:eastAsia="Times New Roman" w:hAnsi="Arial" w:cs="Arial"/>
          <w:sz w:val="20"/>
          <w:szCs w:val="20"/>
          <w:lang w:val="en-GB" w:eastAsia="ja-JP"/>
        </w:rPr>
        <w:t>is useful in RAN2.</w:t>
      </w:r>
    </w:p>
    <w:p w14:paraId="3615CC2A" w14:textId="274050E0" w:rsidR="00C06021" w:rsidRPr="00FA2100" w:rsidRDefault="00E84A4E">
      <w:pPr>
        <w:pStyle w:val="ListParagraph"/>
        <w:numPr>
          <w:ilvl w:val="0"/>
          <w:numId w:val="85"/>
        </w:numPr>
        <w:rPr>
          <w:rFonts w:ascii="Arial" w:eastAsia="Times New Roman" w:hAnsi="Arial" w:cs="Arial"/>
          <w:sz w:val="20"/>
          <w:szCs w:val="20"/>
          <w:lang w:val="en-GB" w:eastAsia="ja-JP"/>
        </w:rPr>
      </w:pPr>
      <w:r w:rsidRPr="00FA2100">
        <w:rPr>
          <w:rFonts w:ascii="Arial" w:eastAsia="Times New Roman" w:hAnsi="Arial" w:cs="Arial"/>
          <w:sz w:val="20"/>
          <w:szCs w:val="20"/>
          <w:lang w:val="en-GB" w:eastAsia="ja-JP"/>
        </w:rPr>
        <w:t>Enhancements: Device population size (inventory), UE capabilities, Session ID (to avoid duplicate replies from devices)</w:t>
      </w:r>
    </w:p>
    <w:p w14:paraId="6A5A076D" w14:textId="5D5FACFD" w:rsidR="003A03B7" w:rsidRDefault="003A03B7" w:rsidP="003A03B7">
      <w:pPr>
        <w:pStyle w:val="Proposal"/>
        <w:rPr>
          <w:rFonts w:eastAsia="Calibri"/>
        </w:rPr>
      </w:pPr>
      <w:bookmarkStart w:id="9" w:name="_Toc174045473"/>
      <w:r>
        <w:rPr>
          <w:rFonts w:eastAsia="Calibri"/>
        </w:rPr>
        <w:t>Study whether reader needs to be aware of the below information:</w:t>
      </w:r>
      <w:bookmarkEnd w:id="9"/>
    </w:p>
    <w:p w14:paraId="5CA4C5D3" w14:textId="6D78DE0F" w:rsidR="003A03B7" w:rsidRDefault="003A03B7" w:rsidP="003A03B7">
      <w:pPr>
        <w:pStyle w:val="Proposal"/>
        <w:numPr>
          <w:ilvl w:val="1"/>
          <w:numId w:val="2"/>
        </w:numPr>
        <w:rPr>
          <w:rFonts w:eastAsia="Calibri"/>
        </w:rPr>
      </w:pPr>
      <w:bookmarkStart w:id="10" w:name="_Toc174045474"/>
      <w:r>
        <w:rPr>
          <w:rFonts w:eastAsia="Calibri"/>
        </w:rPr>
        <w:t xml:space="preserve">AMF identifier for NAS Node selection function (NNSF) (FFS: if 5G </w:t>
      </w:r>
      <w:proofErr w:type="spellStart"/>
      <w:r>
        <w:rPr>
          <w:rFonts w:eastAsia="Calibri"/>
        </w:rPr>
        <w:t>AIoT</w:t>
      </w:r>
      <w:proofErr w:type="spellEnd"/>
      <w:r>
        <w:rPr>
          <w:rFonts w:eastAsia="Calibri"/>
        </w:rPr>
        <w:t xml:space="preserve"> Device Identifier is used instead as in legacy)</w:t>
      </w:r>
      <w:bookmarkEnd w:id="10"/>
    </w:p>
    <w:p w14:paraId="6FE13251" w14:textId="50EE2331" w:rsidR="003A03B7" w:rsidRDefault="003A03B7" w:rsidP="003A03B7">
      <w:pPr>
        <w:pStyle w:val="Proposal"/>
        <w:numPr>
          <w:ilvl w:val="1"/>
          <w:numId w:val="2"/>
        </w:numPr>
        <w:rPr>
          <w:rFonts w:eastAsia="Calibri"/>
        </w:rPr>
      </w:pPr>
      <w:bookmarkStart w:id="11" w:name="_Toc174045475"/>
      <w:r>
        <w:rPr>
          <w:rFonts w:eastAsia="Calibri"/>
        </w:rPr>
        <w:t>Device population size</w:t>
      </w:r>
      <w:bookmarkEnd w:id="11"/>
    </w:p>
    <w:p w14:paraId="3CF80BE9" w14:textId="1252B951" w:rsidR="003A03B7" w:rsidRDefault="00EC29C2" w:rsidP="003A03B7">
      <w:pPr>
        <w:pStyle w:val="Proposal"/>
        <w:numPr>
          <w:ilvl w:val="1"/>
          <w:numId w:val="2"/>
        </w:numPr>
        <w:rPr>
          <w:rFonts w:eastAsia="Calibri"/>
        </w:rPr>
      </w:pPr>
      <w:bookmarkStart w:id="12" w:name="_Toc174045476"/>
      <w:r>
        <w:rPr>
          <w:rFonts w:eastAsia="Calibri"/>
        </w:rPr>
        <w:t>Device</w:t>
      </w:r>
      <w:r w:rsidR="003A03B7">
        <w:rPr>
          <w:rFonts w:eastAsia="Calibri"/>
        </w:rPr>
        <w:t xml:space="preserve"> </w:t>
      </w:r>
      <w:r>
        <w:rPr>
          <w:rFonts w:eastAsia="Calibri"/>
        </w:rPr>
        <w:t>c</w:t>
      </w:r>
      <w:r w:rsidR="003A03B7">
        <w:rPr>
          <w:rFonts w:eastAsia="Calibri"/>
        </w:rPr>
        <w:t>apabilities (e.g.: device type and/or support for frequency shift)</w:t>
      </w:r>
      <w:bookmarkEnd w:id="12"/>
    </w:p>
    <w:p w14:paraId="3A96C48B" w14:textId="530E4C97" w:rsidR="003A03B7" w:rsidRDefault="00935E12" w:rsidP="00FA2100">
      <w:pPr>
        <w:pStyle w:val="Proposal"/>
        <w:numPr>
          <w:ilvl w:val="1"/>
          <w:numId w:val="2"/>
        </w:numPr>
        <w:rPr>
          <w:rFonts w:eastAsia="Calibri"/>
        </w:rPr>
      </w:pPr>
      <w:bookmarkStart w:id="13" w:name="_Toc174045477"/>
      <w:r>
        <w:rPr>
          <w:rFonts w:eastAsia="Calibri"/>
        </w:rPr>
        <w:t xml:space="preserve">Inventory </w:t>
      </w:r>
      <w:r w:rsidR="003A03B7">
        <w:rPr>
          <w:rFonts w:eastAsia="Calibri"/>
        </w:rPr>
        <w:t>Session ID</w:t>
      </w:r>
      <w:r w:rsidR="0008537D">
        <w:rPr>
          <w:rFonts w:eastAsia="Calibri"/>
        </w:rPr>
        <w:t>/</w:t>
      </w:r>
      <w:r>
        <w:rPr>
          <w:rFonts w:eastAsia="Calibri"/>
        </w:rPr>
        <w:t>transaction ID</w:t>
      </w:r>
      <w:bookmarkEnd w:id="13"/>
    </w:p>
    <w:p w14:paraId="5386A328" w14:textId="460B8CB8" w:rsidR="00F11272" w:rsidRPr="00797F47" w:rsidRDefault="00F11272" w:rsidP="008F4A67">
      <w:pPr>
        <w:pStyle w:val="Heading2"/>
      </w:pPr>
      <w:bookmarkStart w:id="14" w:name="_Toc173157258"/>
      <w:bookmarkEnd w:id="14"/>
      <w:r w:rsidRPr="00797F47">
        <w:t>2.3</w:t>
      </w:r>
      <w:r w:rsidRPr="00797F47">
        <w:tab/>
      </w:r>
      <w:r w:rsidR="00045F8A" w:rsidRPr="00797F47">
        <w:t>Resource allocation</w:t>
      </w:r>
    </w:p>
    <w:p w14:paraId="4993AD95" w14:textId="5BAF3583" w:rsidR="00F32C6B" w:rsidRPr="00797F47" w:rsidRDefault="0072380E" w:rsidP="008F4A67">
      <w:pPr>
        <w:jc w:val="both"/>
      </w:pPr>
      <w:r w:rsidRPr="00797F47">
        <w:rPr>
          <w:rFonts w:ascii="Arial" w:hAnsi="Arial" w:cs="Arial"/>
        </w:rPr>
        <w:t>U</w:t>
      </w:r>
      <w:r w:rsidR="00F5119C" w:rsidRPr="00797F47">
        <w:rPr>
          <w:rFonts w:ascii="Arial" w:hAnsi="Arial" w:cs="Arial"/>
        </w:rPr>
        <w:t xml:space="preserve">pon triggering of an inventory procedure or a command signalling (e.g., received from the CN or AF), the reader </w:t>
      </w:r>
      <w:r w:rsidR="009D0EA2" w:rsidRPr="00797F47">
        <w:rPr>
          <w:rFonts w:ascii="Arial" w:hAnsi="Arial" w:cs="Arial"/>
        </w:rPr>
        <w:t xml:space="preserve">needs to trigger a query/inventory procedure (e.g., </w:t>
      </w:r>
      <w:r w:rsidR="00461D5B" w:rsidRPr="00797F47">
        <w:rPr>
          <w:rFonts w:ascii="Arial" w:hAnsi="Arial" w:cs="Arial"/>
        </w:rPr>
        <w:t>trigger message</w:t>
      </w:r>
      <w:r w:rsidR="009D0EA2" w:rsidRPr="00797F47">
        <w:rPr>
          <w:rFonts w:ascii="Arial" w:hAnsi="Arial" w:cs="Arial"/>
        </w:rPr>
        <w:t xml:space="preserve">, </w:t>
      </w:r>
      <w:r w:rsidR="00CB63BB" w:rsidRPr="00797F47">
        <w:rPr>
          <w:rFonts w:ascii="Arial" w:hAnsi="Arial" w:cs="Arial"/>
        </w:rPr>
        <w:t>random access</w:t>
      </w:r>
      <w:r w:rsidR="009D0EA2" w:rsidRPr="00797F47">
        <w:rPr>
          <w:rFonts w:ascii="Arial" w:hAnsi="Arial" w:cs="Arial"/>
        </w:rPr>
        <w:t xml:space="preserve"> parameters, scheduling info etc) towards </w:t>
      </w:r>
      <w:r w:rsidR="006D4556" w:rsidRPr="00797F47">
        <w:rPr>
          <w:rFonts w:ascii="Arial" w:hAnsi="Arial" w:cs="Arial"/>
        </w:rPr>
        <w:t xml:space="preserve">the </w:t>
      </w:r>
      <w:r w:rsidR="009D0EA2" w:rsidRPr="00797F47">
        <w:rPr>
          <w:rFonts w:ascii="Arial" w:hAnsi="Arial" w:cs="Arial"/>
        </w:rPr>
        <w:t xml:space="preserve">intended devices. </w:t>
      </w:r>
      <w:r w:rsidRPr="00797F47">
        <w:rPr>
          <w:rFonts w:ascii="Arial" w:hAnsi="Arial" w:cs="Arial"/>
        </w:rPr>
        <w:t>During the procedure, the reader is expected to provide resource allocation to devices for their UL transmissions.</w:t>
      </w:r>
    </w:p>
    <w:p w14:paraId="051BA51E" w14:textId="25B8480F" w:rsidR="00F32C6B" w:rsidRPr="00797F47" w:rsidRDefault="00051B85" w:rsidP="00F32C6B">
      <w:pPr>
        <w:pStyle w:val="BodyText"/>
      </w:pPr>
      <w:r w:rsidRPr="00797F47">
        <w:t>The r</w:t>
      </w:r>
      <w:r w:rsidR="0072380E" w:rsidRPr="00797F47">
        <w:t>esource allocation mechanisms would be different for</w:t>
      </w:r>
      <w:r w:rsidR="00F32C6B" w:rsidRPr="00797F47">
        <w:t xml:space="preserve"> CBRA and CFRA. The first would allow the access of a device to a random resource out of a larger pool of resources </w:t>
      </w:r>
      <w:r w:rsidR="00B06B55" w:rsidRPr="00797F47">
        <w:t xml:space="preserve">(i.e., </w:t>
      </w:r>
      <w:r w:rsidR="00CF6879" w:rsidRPr="00797F47">
        <w:t>randomly selecting a slot instead of a preamble as in legacy)</w:t>
      </w:r>
      <w:r w:rsidR="00F32C6B" w:rsidRPr="00797F47">
        <w:t xml:space="preserve">, the second would allow the direct scheduling of the device in a dedicated resource, </w:t>
      </w:r>
      <w:r w:rsidR="00F77880" w:rsidRPr="00797F47">
        <w:t>like</w:t>
      </w:r>
      <w:r w:rsidR="00F32C6B" w:rsidRPr="00797F47">
        <w:t xml:space="preserve"> what happens in NR when an UL grant is provided.</w:t>
      </w:r>
    </w:p>
    <w:p w14:paraId="3A3A65A0" w14:textId="73DCCF4A" w:rsidR="00003482" w:rsidRPr="00797F47" w:rsidRDefault="00003482" w:rsidP="00F32C6B">
      <w:pPr>
        <w:pStyle w:val="BodyText"/>
      </w:pPr>
      <w:r w:rsidRPr="00797F47">
        <w:t xml:space="preserve">In case of CBRA the device needs to be informed about the pool of resources it can choose randomly from. With the current agreements </w:t>
      </w:r>
      <w:r w:rsidR="00671AF6" w:rsidRPr="00797F47">
        <w:t xml:space="preserve">that </w:t>
      </w:r>
      <w:r w:rsidRPr="00797F47">
        <w:t>at least slotted-ALOHA is supported, this information should at least include the number of slots that are available and possible the offset in time of the first eligible slot. A slot duration</w:t>
      </w:r>
      <w:r w:rsidR="0072380E" w:rsidRPr="00797F47">
        <w:t xml:space="preserve"> </w:t>
      </w:r>
      <w:r w:rsidR="00AD14EB" w:rsidRPr="00797F47">
        <w:t>can</w:t>
      </w:r>
      <w:r w:rsidR="0072380E" w:rsidRPr="00797F47">
        <w:t xml:space="preserve"> be flexible given that RAN1 agreed to study asynchronous operation as the baseline. </w:t>
      </w:r>
    </w:p>
    <w:p w14:paraId="2F396FE2" w14:textId="3185E8D2" w:rsidR="000642EC" w:rsidRPr="00797F47" w:rsidRDefault="000642EC" w:rsidP="000642EC">
      <w:pPr>
        <w:pStyle w:val="Proposal"/>
      </w:pPr>
      <w:bookmarkStart w:id="15" w:name="_Toc174045478"/>
      <w:r w:rsidRPr="00797F47">
        <w:lastRenderedPageBreak/>
        <w:t xml:space="preserve">For </w:t>
      </w:r>
      <w:r w:rsidR="000F4B6B" w:rsidRPr="00797F47">
        <w:t xml:space="preserve">a </w:t>
      </w:r>
      <w:r w:rsidRPr="00797F47">
        <w:t xml:space="preserve">CBRA </w:t>
      </w:r>
      <w:r w:rsidR="000F4B6B" w:rsidRPr="00797F47">
        <w:t xml:space="preserve">procedure, </w:t>
      </w:r>
      <w:r w:rsidRPr="00797F47">
        <w:t>the reader provide</w:t>
      </w:r>
      <w:r w:rsidR="009F1945" w:rsidRPr="00797F47">
        <w:t>s</w:t>
      </w:r>
      <w:r w:rsidRPr="00797F47">
        <w:t xml:space="preserve"> </w:t>
      </w:r>
      <w:r w:rsidR="009F1945" w:rsidRPr="00797F47">
        <w:t xml:space="preserve">in DL signalling </w:t>
      </w:r>
      <w:r w:rsidR="000F4B6B" w:rsidRPr="00797F47">
        <w:t>at least</w:t>
      </w:r>
      <w:r w:rsidR="009F1945" w:rsidRPr="00797F47">
        <w:t xml:space="preserve"> pool</w:t>
      </w:r>
      <w:r w:rsidR="00E8570E" w:rsidRPr="00797F47">
        <w:t>,</w:t>
      </w:r>
      <w:r w:rsidR="009F1945" w:rsidRPr="00797F47">
        <w:t xml:space="preserve"> or set of resources</w:t>
      </w:r>
      <w:r w:rsidR="00E8570E" w:rsidRPr="00797F47">
        <w:t>,</w:t>
      </w:r>
      <w:r w:rsidR="009F1945" w:rsidRPr="00797F47">
        <w:t xml:space="preserve"> from which devices can </w:t>
      </w:r>
      <w:r w:rsidR="004B76B5" w:rsidRPr="00797F47">
        <w:t xml:space="preserve">randomly </w:t>
      </w:r>
      <w:r w:rsidR="009F1945" w:rsidRPr="00797F47">
        <w:t>select their UL transmission</w:t>
      </w:r>
      <w:r w:rsidR="00E8570E" w:rsidRPr="00797F47">
        <w:t xml:space="preserve"> resource</w:t>
      </w:r>
      <w:r w:rsidR="00CE197A" w:rsidRPr="00797F47">
        <w:t>.</w:t>
      </w:r>
      <w:bookmarkEnd w:id="15"/>
      <w:r w:rsidR="009F1945" w:rsidRPr="00797F47">
        <w:t xml:space="preserve"> </w:t>
      </w:r>
    </w:p>
    <w:p w14:paraId="06395F06" w14:textId="1E23DE68" w:rsidR="005B7008" w:rsidRPr="00797F47" w:rsidRDefault="005B7008" w:rsidP="005B7008">
      <w:pPr>
        <w:pStyle w:val="BodyText"/>
      </w:pPr>
      <w:r w:rsidRPr="00797F47">
        <w:t xml:space="preserve">For CFPR, </w:t>
      </w:r>
      <w:r w:rsidR="000F4B6B" w:rsidRPr="00797F47">
        <w:t>the reader needs to provide dedicated resources to the target devices (one or multiple)</w:t>
      </w:r>
      <w:r w:rsidRPr="00797F47">
        <w:t>.</w:t>
      </w:r>
    </w:p>
    <w:p w14:paraId="5CC7A63A" w14:textId="1203A810" w:rsidR="00891C88" w:rsidRPr="00797F47" w:rsidRDefault="005B7008" w:rsidP="00F375F7">
      <w:pPr>
        <w:pStyle w:val="Proposal"/>
      </w:pPr>
      <w:bookmarkStart w:id="16" w:name="_Toc174045479"/>
      <w:r w:rsidRPr="00797F47">
        <w:t>For</w:t>
      </w:r>
      <w:r w:rsidR="000F4B6B" w:rsidRPr="00797F47">
        <w:t xml:space="preserve"> a</w:t>
      </w:r>
      <w:r w:rsidRPr="00797F47">
        <w:t xml:space="preserve"> CFRA</w:t>
      </w:r>
      <w:r w:rsidR="000F4B6B" w:rsidRPr="00797F47">
        <w:t xml:space="preserve"> procedure,</w:t>
      </w:r>
      <w:r w:rsidRPr="00797F47">
        <w:t xml:space="preserve"> the reader </w:t>
      </w:r>
      <w:r w:rsidR="00E77C86" w:rsidRPr="00797F47">
        <w:t xml:space="preserve">must </w:t>
      </w:r>
      <w:r w:rsidRPr="00797F47">
        <w:t>provid</w:t>
      </w:r>
      <w:r w:rsidR="00E77C86" w:rsidRPr="00797F47">
        <w:t>e</w:t>
      </w:r>
      <w:r w:rsidRPr="00797F47">
        <w:t xml:space="preserve"> </w:t>
      </w:r>
      <w:r w:rsidR="00793229" w:rsidRPr="00797F47">
        <w:t xml:space="preserve">dedicated resources </w:t>
      </w:r>
      <w:r w:rsidRPr="00797F47">
        <w:t xml:space="preserve">to </w:t>
      </w:r>
      <w:r w:rsidR="00793229" w:rsidRPr="00797F47">
        <w:t>a</w:t>
      </w:r>
      <w:r w:rsidRPr="00797F47">
        <w:t xml:space="preserve"> </w:t>
      </w:r>
      <w:r w:rsidR="000F4B6B" w:rsidRPr="00797F47">
        <w:t xml:space="preserve">specific </w:t>
      </w:r>
      <w:r w:rsidRPr="00797F47">
        <w:t>device</w:t>
      </w:r>
      <w:r w:rsidR="00793229" w:rsidRPr="00797F47">
        <w:t>.</w:t>
      </w:r>
      <w:bookmarkEnd w:id="16"/>
    </w:p>
    <w:p w14:paraId="0D86D56B" w14:textId="1739DA10" w:rsidR="00727E66" w:rsidRPr="00797F47" w:rsidRDefault="009117EC" w:rsidP="009117EC">
      <w:pPr>
        <w:pStyle w:val="Heading2"/>
      </w:pPr>
      <w:r w:rsidRPr="00797F47">
        <w:t>2.</w:t>
      </w:r>
      <w:r w:rsidR="00B50B6E" w:rsidRPr="00797F47">
        <w:t>6</w:t>
      </w:r>
      <w:r w:rsidRPr="00797F47">
        <w:tab/>
      </w:r>
      <w:r w:rsidR="009A7312">
        <w:t>Scheduling Request, Segmentation</w:t>
      </w:r>
      <w:r w:rsidR="00F5385F">
        <w:t>,</w:t>
      </w:r>
      <w:r w:rsidR="009A7312">
        <w:t xml:space="preserve"> and other flags</w:t>
      </w:r>
    </w:p>
    <w:p w14:paraId="75D6974D" w14:textId="270FF130" w:rsidR="009A7312" w:rsidRDefault="009A7312" w:rsidP="00727E66">
      <w:pPr>
        <w:pStyle w:val="BodyText"/>
      </w:pPr>
      <w:r>
        <w:t xml:space="preserve">In previous meetings it was agreed that legacy NR BSR/SR will not be supported for A-IoT as well as any form of upper layer ARQ-like retransmission </w:t>
      </w:r>
      <w:r w:rsidR="00C70222">
        <w:rPr>
          <w:rFonts w:cs="Arial"/>
        </w:rPr>
        <w:t>while it is still FFS how to handle segmentation depending on RAN1 agreements</w:t>
      </w:r>
      <w:r w:rsidR="00C70222" w:rsidRPr="00797F47">
        <w:rPr>
          <w:rFonts w:cs="Arial"/>
        </w:rPr>
        <w:t>.</w:t>
      </w:r>
    </w:p>
    <w:p w14:paraId="14EE6116" w14:textId="693B3369" w:rsidR="00C70222" w:rsidRDefault="00C70222" w:rsidP="00C70222">
      <w:pPr>
        <w:pStyle w:val="BodyText"/>
        <w:rPr>
          <w:lang w:val="en-US"/>
        </w:rPr>
      </w:pPr>
      <w:r>
        <w:rPr>
          <w:lang w:val="en-US"/>
        </w:rPr>
        <w:t>Nevertheless, the maximum supported TBS from the PHY layer should still be determined. In most cases it is fine to assume that the UL data has a constant or at most predictable size so that the reader can allocate the appropriate TBS to complete the transmission without the need for segmentation, but it is unlikely that this mechanism will be sufficient</w:t>
      </w:r>
      <w:r w:rsidR="002E5D95">
        <w:rPr>
          <w:lang w:val="en-US"/>
        </w:rPr>
        <w:t xml:space="preserve"> in all possible scenarios</w:t>
      </w:r>
      <w:r>
        <w:rPr>
          <w:lang w:val="en-US"/>
        </w:rPr>
        <w:t>. For instance, in the DL command case, the device reply may have unexpected size due to error on application side. Moreover, depending on RAN1 agreements, it may be the case that the maximum TBS cannot satisfy all possible use cases.</w:t>
      </w:r>
    </w:p>
    <w:p w14:paraId="15542716" w14:textId="2FB396EE" w:rsidR="00C70222" w:rsidRDefault="00C70222" w:rsidP="00C70222">
      <w:pPr>
        <w:pStyle w:val="BodyText"/>
        <w:rPr>
          <w:lang w:val="en-US"/>
        </w:rPr>
      </w:pPr>
      <w:r>
        <w:rPr>
          <w:lang w:val="en-US"/>
        </w:rPr>
        <w:t>Therefore, it is wise to consider a segmentation mechanism or a method for the device to request more resources to the reader for D2R transmission (</w:t>
      </w:r>
      <w:proofErr w:type="gramStart"/>
      <w:r>
        <w:rPr>
          <w:lang w:val="en-US"/>
        </w:rPr>
        <w:t>similar to</w:t>
      </w:r>
      <w:proofErr w:type="gramEnd"/>
      <w:r>
        <w:rPr>
          <w:lang w:val="en-US"/>
        </w:rPr>
        <w:t xml:space="preserve"> Scheduling Request).</w:t>
      </w:r>
    </w:p>
    <w:p w14:paraId="2440656B" w14:textId="21277C73" w:rsidR="00C70222" w:rsidRDefault="00C70222" w:rsidP="00C70222">
      <w:pPr>
        <w:pStyle w:val="Observation"/>
        <w:rPr>
          <w:lang w:val="en-US"/>
        </w:rPr>
      </w:pPr>
      <w:bookmarkStart w:id="17" w:name="_Toc174045460"/>
      <w:r>
        <w:rPr>
          <w:lang w:val="en-US"/>
        </w:rPr>
        <w:t>There might be cases where segmentation and/or scheduling request mechanisms are needed to satisfy all possible use cases depending on RAN1 agreements on maximum TBS</w:t>
      </w:r>
      <w:r w:rsidR="00991FBC">
        <w:rPr>
          <w:lang w:val="en-US"/>
        </w:rPr>
        <w:t>.</w:t>
      </w:r>
      <w:bookmarkEnd w:id="17"/>
    </w:p>
    <w:p w14:paraId="332462D8" w14:textId="6CFB709D" w:rsidR="00C70222" w:rsidRDefault="00C70222" w:rsidP="00C70222">
      <w:pPr>
        <w:pStyle w:val="BodyText"/>
        <w:rPr>
          <w:lang w:val="en-US"/>
        </w:rPr>
      </w:pPr>
      <w:r>
        <w:rPr>
          <w:lang w:val="en-US"/>
        </w:rPr>
        <w:t>The complexity of this mechanism should be reduced to the minimum also in terms of control signaling overhead for obvious reasons.</w:t>
      </w:r>
    </w:p>
    <w:p w14:paraId="688FB439" w14:textId="40B30A79" w:rsidR="00C70222" w:rsidRDefault="00C70222" w:rsidP="00C70222">
      <w:pPr>
        <w:pStyle w:val="BodyText"/>
        <w:rPr>
          <w:lang w:val="en-US"/>
        </w:rPr>
      </w:pPr>
      <w:r>
        <w:rPr>
          <w:lang w:val="en-US"/>
        </w:rPr>
        <w:t>In legacy NR there are several methods to implement behaviors coherent with the problem under exam:</w:t>
      </w:r>
    </w:p>
    <w:p w14:paraId="1941F745" w14:textId="11A654B1" w:rsidR="00C70222" w:rsidRDefault="00C70222" w:rsidP="00C70222">
      <w:pPr>
        <w:pStyle w:val="BodyText"/>
        <w:numPr>
          <w:ilvl w:val="0"/>
          <w:numId w:val="72"/>
        </w:numPr>
        <w:rPr>
          <w:lang w:val="en-US"/>
        </w:rPr>
      </w:pPr>
      <w:r w:rsidRPr="00FA2100">
        <w:rPr>
          <w:b/>
          <w:bCs/>
          <w:lang w:val="en-US"/>
        </w:rPr>
        <w:t>Scheduling Request (SR):</w:t>
      </w:r>
      <w:r w:rsidR="00ED6110">
        <w:rPr>
          <w:lang w:val="en-US"/>
        </w:rPr>
        <w:t xml:space="preserve"> a special PHY layer message, carried over PUCCH, that simply request an UL Grant to the gNB. If RRC Connection is not established the UE would start a RACH instead</w:t>
      </w:r>
    </w:p>
    <w:p w14:paraId="6FBAE892" w14:textId="4BD136FA" w:rsidR="00C70222" w:rsidRDefault="00C70222" w:rsidP="00C70222">
      <w:pPr>
        <w:pStyle w:val="BodyText"/>
        <w:numPr>
          <w:ilvl w:val="0"/>
          <w:numId w:val="72"/>
        </w:numPr>
        <w:rPr>
          <w:lang w:val="en-US"/>
        </w:rPr>
      </w:pPr>
      <w:r w:rsidRPr="00FA2100">
        <w:rPr>
          <w:b/>
          <w:bCs/>
          <w:lang w:val="en-US"/>
        </w:rPr>
        <w:t>Buffer Status Report (BSR):</w:t>
      </w:r>
      <w:r w:rsidR="00ED6110">
        <w:rPr>
          <w:lang w:val="en-US"/>
        </w:rPr>
        <w:t xml:space="preserve"> a MAC CE with which a UE can inform the gNB on the current amount of pending data with </w:t>
      </w:r>
      <w:proofErr w:type="gramStart"/>
      <w:r w:rsidR="00ED6110">
        <w:rPr>
          <w:lang w:val="en-US"/>
        </w:rPr>
        <w:t>more or less granularity</w:t>
      </w:r>
      <w:proofErr w:type="gramEnd"/>
      <w:r w:rsidR="00ED6110">
        <w:rPr>
          <w:lang w:val="en-US"/>
        </w:rPr>
        <w:t xml:space="preserve">. The gNB can then decide </w:t>
      </w:r>
      <w:proofErr w:type="gramStart"/>
      <w:r w:rsidR="00ED6110">
        <w:rPr>
          <w:lang w:val="en-US"/>
        </w:rPr>
        <w:t>whether or not</w:t>
      </w:r>
      <w:proofErr w:type="gramEnd"/>
      <w:r w:rsidR="00ED6110">
        <w:rPr>
          <w:lang w:val="en-US"/>
        </w:rPr>
        <w:t xml:space="preserve"> to provide an UL grant and how large.</w:t>
      </w:r>
    </w:p>
    <w:p w14:paraId="70045A5B" w14:textId="5FB3C3C0" w:rsidR="00486FB3" w:rsidRPr="00486FB3" w:rsidRDefault="00C70222" w:rsidP="00486FB3">
      <w:pPr>
        <w:pStyle w:val="BodyText"/>
        <w:numPr>
          <w:ilvl w:val="0"/>
          <w:numId w:val="72"/>
        </w:numPr>
        <w:rPr>
          <w:lang w:val="en-US"/>
        </w:rPr>
      </w:pPr>
      <w:r w:rsidRPr="00FA2100">
        <w:rPr>
          <w:b/>
          <w:bCs/>
          <w:lang w:val="en-US"/>
        </w:rPr>
        <w:t>Segmentation</w:t>
      </w:r>
      <w:r w:rsidR="00486FB3">
        <w:rPr>
          <w:lang w:val="en-US"/>
        </w:rPr>
        <w:t>: a RLC SDU can be split in multiple PDUs. Two control fields keep track of whether the PDU contains an entire SDU or the first, last or neither first nor last segment (SI field, 2 bits) and the start and final offset in the overall SDU of a specific PDU (SO field, 16 bit + 16 bit)</w:t>
      </w:r>
    </w:p>
    <w:p w14:paraId="380B91A4" w14:textId="4C3A3538" w:rsidR="00ED6110" w:rsidRDefault="00ED6110" w:rsidP="00486FB3">
      <w:pPr>
        <w:pStyle w:val="BodyText"/>
        <w:rPr>
          <w:lang w:val="en-US"/>
        </w:rPr>
      </w:pPr>
      <w:r>
        <w:rPr>
          <w:lang w:val="en-US"/>
        </w:rPr>
        <w:t xml:space="preserve">For A-IoT the </w:t>
      </w:r>
      <w:r w:rsidR="00F5385F">
        <w:rPr>
          <w:lang w:val="en-US"/>
        </w:rPr>
        <w:t xml:space="preserve">most common scenario will be that the first UL grant provided by the reader is sufficient to deliver the whole SDU. For those possible cases for which the grant is not enough, </w:t>
      </w:r>
      <w:r>
        <w:rPr>
          <w:lang w:val="en-US"/>
        </w:rPr>
        <w:t>the device should ask for further resources. At the same time, since ARQ-like retransmissions will not be supported, it is reasonable to assume that the device can simply transmit each segment one after the other and it is successful if all the segments were delivered successfully</w:t>
      </w:r>
      <w:r w:rsidR="00F5385F">
        <w:rPr>
          <w:lang w:val="en-US"/>
        </w:rPr>
        <w:t xml:space="preserve"> without any other segment retransmission mechanism</w:t>
      </w:r>
      <w:r>
        <w:rPr>
          <w:lang w:val="en-US"/>
        </w:rPr>
        <w:t>.</w:t>
      </w:r>
    </w:p>
    <w:p w14:paraId="27165723" w14:textId="5F9A6828" w:rsidR="00486FB3" w:rsidRDefault="00ED6110" w:rsidP="00ED6110">
      <w:pPr>
        <w:pStyle w:val="Proposal"/>
        <w:rPr>
          <w:lang w:val="en-US"/>
        </w:rPr>
      </w:pPr>
      <w:bookmarkStart w:id="18" w:name="_Toc174045480"/>
      <w:r>
        <w:rPr>
          <w:lang w:val="en-US"/>
        </w:rPr>
        <w:t xml:space="preserve">Study how to address the case of one UL grant not being enough to deliver the full </w:t>
      </w:r>
      <w:r w:rsidR="00F5385F">
        <w:rPr>
          <w:lang w:val="en-US"/>
        </w:rPr>
        <w:t>S</w:t>
      </w:r>
      <w:r>
        <w:rPr>
          <w:lang w:val="en-US"/>
        </w:rPr>
        <w:t>DU assuming in-order delivery and no specific mechanisms to handle failure of delivery and retransmission of some of the segments</w:t>
      </w:r>
      <w:r w:rsidR="00991FBC">
        <w:rPr>
          <w:lang w:val="en-US"/>
        </w:rPr>
        <w:t>.</w:t>
      </w:r>
      <w:bookmarkEnd w:id="18"/>
    </w:p>
    <w:p w14:paraId="7FCC3F69" w14:textId="430E7025" w:rsidR="004455DC" w:rsidRDefault="004455DC" w:rsidP="00C70222">
      <w:pPr>
        <w:pStyle w:val="BodyText"/>
        <w:rPr>
          <w:lang w:val="en-US"/>
        </w:rPr>
      </w:pPr>
      <w:r>
        <w:rPr>
          <w:lang w:val="en-US"/>
        </w:rPr>
        <w:t>To satisfy these assumption</w:t>
      </w:r>
      <w:r w:rsidR="006243F0">
        <w:rPr>
          <w:lang w:val="en-US"/>
        </w:rPr>
        <w:t>s,</w:t>
      </w:r>
      <w:r>
        <w:rPr>
          <w:lang w:val="en-US"/>
        </w:rPr>
        <w:t xml:space="preserve"> a simple MAC CE containing a Boolean flag with a similar meaning as legacy SR may be enough.</w:t>
      </w:r>
    </w:p>
    <w:p w14:paraId="74E190D0" w14:textId="62CBE98A" w:rsidR="00AD05FB" w:rsidRPr="00797F47" w:rsidRDefault="00AD05FB" w:rsidP="00AD05FB">
      <w:pPr>
        <w:pStyle w:val="Heading2"/>
      </w:pPr>
      <w:r w:rsidRPr="00797F47">
        <w:t>2.7</w:t>
      </w:r>
      <w:r w:rsidRPr="00797F47">
        <w:tab/>
        <w:t>Repetition</w:t>
      </w:r>
    </w:p>
    <w:p w14:paraId="2C03A753" w14:textId="296A5BFB" w:rsidR="00AD05FB" w:rsidRPr="00797F47" w:rsidRDefault="002A0A8C" w:rsidP="002A0A8C">
      <w:pPr>
        <w:rPr>
          <w:rFonts w:ascii="Arial" w:hAnsi="Arial" w:cs="Arial"/>
        </w:rPr>
      </w:pPr>
      <w:r w:rsidRPr="00797F47">
        <w:rPr>
          <w:rFonts w:ascii="Arial" w:hAnsi="Arial" w:cs="Arial"/>
        </w:rPr>
        <w:t xml:space="preserve">RAN1 has made the below agreement regarding repetition in </w:t>
      </w:r>
      <w:r w:rsidR="007D0287">
        <w:rPr>
          <w:rFonts w:ascii="Arial" w:hAnsi="Arial" w:cs="Arial"/>
        </w:rPr>
        <w:t>previous meetings</w:t>
      </w:r>
      <w:r w:rsidR="00FB5EDC" w:rsidRPr="00797F47">
        <w:rPr>
          <w:rFonts w:ascii="Arial" w:hAnsi="Arial" w:cs="Arial"/>
        </w:rPr>
        <w:t>:</w:t>
      </w:r>
    </w:p>
    <w:p w14:paraId="10377CF9" w14:textId="77777777" w:rsidR="002A0A8C" w:rsidRPr="00797F47" w:rsidRDefault="002A0A8C" w:rsidP="00FA2100">
      <w:pPr>
        <w:jc w:val="both"/>
        <w:rPr>
          <w:bCs/>
          <w:lang w:eastAsia="x-none"/>
        </w:rPr>
      </w:pPr>
      <w:r w:rsidRPr="00FA2100">
        <w:rPr>
          <w:bCs/>
          <w:highlight w:val="green"/>
          <w:lang w:eastAsia="zh-CN"/>
        </w:rPr>
        <w:t>Agreement</w:t>
      </w:r>
    </w:p>
    <w:p w14:paraId="3BC20F42" w14:textId="77777777" w:rsidR="002A0A8C" w:rsidRPr="00797F47" w:rsidRDefault="002A0A8C" w:rsidP="002A0A8C">
      <w:pPr>
        <w:rPr>
          <w:bCs/>
          <w:lang w:eastAsia="x-none"/>
        </w:rPr>
      </w:pPr>
      <w:r w:rsidRPr="00797F47">
        <w:rPr>
          <w:bCs/>
          <w:lang w:eastAsia="x-none"/>
        </w:rPr>
        <w:t>Study D2R transmission in the physical layer using repetition</w:t>
      </w:r>
    </w:p>
    <w:p w14:paraId="1ED036AA" w14:textId="77777777" w:rsidR="002A0A8C" w:rsidRDefault="002A0A8C" w:rsidP="002A0A8C">
      <w:pPr>
        <w:numPr>
          <w:ilvl w:val="0"/>
          <w:numId w:val="45"/>
        </w:numPr>
        <w:overflowPunct/>
        <w:autoSpaceDE/>
        <w:autoSpaceDN/>
        <w:adjustRightInd/>
        <w:spacing w:after="0"/>
        <w:rPr>
          <w:bCs/>
          <w:lang w:eastAsia="x-none"/>
        </w:rPr>
      </w:pPr>
      <w:r w:rsidRPr="00797F47">
        <w:rPr>
          <w:bCs/>
          <w:lang w:eastAsia="x-none"/>
        </w:rPr>
        <w:t>Note: Discussions regarding higher-layer repetitions are up to RAN2.</w:t>
      </w:r>
    </w:p>
    <w:p w14:paraId="32FC4A46" w14:textId="77777777" w:rsidR="007D0287" w:rsidRPr="00600253" w:rsidRDefault="007D0287" w:rsidP="007D0287">
      <w:pPr>
        <w:jc w:val="both"/>
        <w:rPr>
          <w:bCs/>
          <w:lang w:eastAsia="zh-CN"/>
        </w:rPr>
      </w:pPr>
      <w:r w:rsidRPr="00600253">
        <w:rPr>
          <w:bCs/>
          <w:highlight w:val="green"/>
          <w:lang w:eastAsia="zh-CN"/>
        </w:rPr>
        <w:t>Agreement</w:t>
      </w:r>
    </w:p>
    <w:p w14:paraId="13BA3B98" w14:textId="77777777" w:rsidR="007D0287" w:rsidRPr="00600253" w:rsidRDefault="007D0287" w:rsidP="007D0287">
      <w:pPr>
        <w:jc w:val="both"/>
        <w:rPr>
          <w:bCs/>
          <w:lang w:eastAsia="zh-CN"/>
        </w:rPr>
      </w:pPr>
      <w:r w:rsidRPr="00600253">
        <w:rPr>
          <w:bCs/>
          <w:lang w:eastAsia="zh-CN"/>
        </w:rPr>
        <w:lastRenderedPageBreak/>
        <w:t>Define repetition types for study purposes as follows:</w:t>
      </w:r>
    </w:p>
    <w:p w14:paraId="6A8CF9BA"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Block level: All the bits received from higher layers and/or physical layer (according to what is present) after CRC attachment (if used) are </w:t>
      </w:r>
      <w:proofErr w:type="spellStart"/>
      <w:r w:rsidRPr="00600253">
        <w:rPr>
          <w:bCs/>
          <w:lang w:eastAsia="zh-CN"/>
        </w:rPr>
        <w:t>blockwise</w:t>
      </w:r>
      <w:proofErr w:type="spellEnd"/>
      <w:r w:rsidRPr="00600253">
        <w:rPr>
          <w:bCs/>
          <w:lang w:eastAsia="zh-CN"/>
        </w:rPr>
        <w:t xml:space="preserve"> repeated </w:t>
      </w:r>
      <w:proofErr w:type="spellStart"/>
      <w:r w:rsidRPr="00600253">
        <w:rPr>
          <w:bCs/>
          <w:lang w:eastAsia="zh-CN"/>
        </w:rPr>
        <w:t>Rblock</w:t>
      </w:r>
      <w:proofErr w:type="spellEnd"/>
      <w:r w:rsidRPr="00600253">
        <w:rPr>
          <w:bCs/>
          <w:lang w:eastAsia="zh-CN"/>
        </w:rPr>
        <w:t xml:space="preserve"> times</w:t>
      </w:r>
    </w:p>
    <w:p w14:paraId="3D5547A9"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Bit level type 1: Each bit after CRC attachment (if used) is repeated </w:t>
      </w:r>
      <w:proofErr w:type="spellStart"/>
      <w:r w:rsidRPr="00600253">
        <w:rPr>
          <w:bCs/>
          <w:lang w:eastAsia="zh-CN"/>
        </w:rPr>
        <w:t>Rbit</w:t>
      </w:r>
      <w:proofErr w:type="spellEnd"/>
      <w:r w:rsidRPr="00600253">
        <w:rPr>
          <w:bCs/>
          <w:lang w:eastAsia="zh-CN"/>
        </w:rPr>
        <w:t xml:space="preserve"> times</w:t>
      </w:r>
    </w:p>
    <w:p w14:paraId="0BAAF83D"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Bit level type 2: Each bit after both CRC attachment (if used) and FEC (if used) is repeated </w:t>
      </w:r>
      <w:proofErr w:type="spellStart"/>
      <w:r w:rsidRPr="00600253">
        <w:rPr>
          <w:bCs/>
          <w:lang w:eastAsia="zh-CN"/>
        </w:rPr>
        <w:t>Rbit</w:t>
      </w:r>
      <w:proofErr w:type="spellEnd"/>
      <w:r w:rsidRPr="00600253">
        <w:rPr>
          <w:bCs/>
          <w:lang w:eastAsia="zh-CN"/>
        </w:rPr>
        <w:t xml:space="preserve"> times</w:t>
      </w:r>
    </w:p>
    <w:p w14:paraId="3901E778"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Chip level: Each chip after line coding (if used) or after square wave modulation (if used) is repeated </w:t>
      </w:r>
      <w:proofErr w:type="spellStart"/>
      <w:r w:rsidRPr="00600253">
        <w:rPr>
          <w:bCs/>
          <w:lang w:eastAsia="zh-CN"/>
        </w:rPr>
        <w:t>Rchip</w:t>
      </w:r>
      <w:proofErr w:type="spellEnd"/>
      <w:r w:rsidRPr="00600253">
        <w:rPr>
          <w:bCs/>
          <w:lang w:eastAsia="zh-CN"/>
        </w:rPr>
        <w:t xml:space="preserve"> times</w:t>
      </w:r>
    </w:p>
    <w:p w14:paraId="4F0B3DFD" w14:textId="1EBDB120" w:rsidR="007D0287" w:rsidRPr="00FA2100" w:rsidRDefault="007D0287" w:rsidP="00FA2100">
      <w:pPr>
        <w:numPr>
          <w:ilvl w:val="1"/>
          <w:numId w:val="73"/>
        </w:numPr>
        <w:overflowPunct/>
        <w:autoSpaceDE/>
        <w:autoSpaceDN/>
        <w:adjustRightInd/>
        <w:spacing w:after="0"/>
        <w:jc w:val="both"/>
        <w:rPr>
          <w:bCs/>
          <w:lang w:eastAsia="zh-CN"/>
        </w:rPr>
      </w:pPr>
      <w:r w:rsidRPr="00600253">
        <w:rPr>
          <w:bCs/>
          <w:lang w:eastAsia="zh-CN"/>
        </w:rPr>
        <w:t xml:space="preserve">NOTE: Equivalent to extending the duration of each chip by </w:t>
      </w:r>
      <w:proofErr w:type="spellStart"/>
      <w:r w:rsidRPr="00600253">
        <w:rPr>
          <w:bCs/>
          <w:lang w:eastAsia="zh-CN"/>
        </w:rPr>
        <w:t>Rchip</w:t>
      </w:r>
      <w:proofErr w:type="spellEnd"/>
      <w:r w:rsidRPr="00600253">
        <w:rPr>
          <w:bCs/>
          <w:lang w:eastAsia="zh-CN"/>
        </w:rPr>
        <w:t xml:space="preserve"> times</w:t>
      </w:r>
    </w:p>
    <w:p w14:paraId="5A48CB47" w14:textId="619C94F4" w:rsidR="007D0287" w:rsidRPr="007D0287" w:rsidRDefault="007D0287" w:rsidP="00FA2100">
      <w:pPr>
        <w:jc w:val="both"/>
        <w:rPr>
          <w:bCs/>
          <w:lang w:eastAsia="zh-CN"/>
        </w:rPr>
      </w:pPr>
      <w:r w:rsidRPr="007D0287">
        <w:rPr>
          <w:bCs/>
          <w:highlight w:val="green"/>
          <w:lang w:eastAsia="zh-CN"/>
        </w:rPr>
        <w:t>Agreement</w:t>
      </w:r>
    </w:p>
    <w:p w14:paraId="35AB4819" w14:textId="77777777" w:rsidR="007D0287" w:rsidRPr="007D0287" w:rsidRDefault="007D0287" w:rsidP="00FA2100">
      <w:pPr>
        <w:numPr>
          <w:ilvl w:val="0"/>
          <w:numId w:val="73"/>
        </w:numPr>
        <w:overflowPunct/>
        <w:autoSpaceDE/>
        <w:autoSpaceDN/>
        <w:adjustRightInd/>
        <w:spacing w:after="0"/>
        <w:jc w:val="both"/>
        <w:rPr>
          <w:bCs/>
          <w:lang w:eastAsia="zh-CN"/>
        </w:rPr>
      </w:pPr>
      <w:r w:rsidRPr="007D0287">
        <w:rPr>
          <w:bCs/>
          <w:lang w:eastAsia="zh-CN"/>
        </w:rPr>
        <w:t>For D2R, study at least block-level and bit-level repetition type 1 and type 2.</w:t>
      </w:r>
    </w:p>
    <w:p w14:paraId="30229BC4" w14:textId="77777777" w:rsidR="00DD53F7" w:rsidRPr="00797F47" w:rsidRDefault="00DD53F7" w:rsidP="002A0A8C">
      <w:pPr>
        <w:rPr>
          <w:rFonts w:ascii="Arial" w:hAnsi="Arial" w:cs="Arial"/>
        </w:rPr>
      </w:pPr>
    </w:p>
    <w:p w14:paraId="2EE15F92" w14:textId="7EC91AAA" w:rsidR="002A0A8C" w:rsidRDefault="002A0A8C" w:rsidP="002A0A8C">
      <w:pPr>
        <w:rPr>
          <w:rFonts w:ascii="Arial" w:hAnsi="Arial" w:cs="Arial"/>
        </w:rPr>
      </w:pPr>
      <w:r w:rsidRPr="00797F47">
        <w:rPr>
          <w:rFonts w:ascii="Arial" w:hAnsi="Arial" w:cs="Arial"/>
        </w:rPr>
        <w:t xml:space="preserve">Repetition as one function to improve transmission reliability needs to be studied and supported. </w:t>
      </w:r>
      <w:r w:rsidRPr="00FA2100">
        <w:rPr>
          <w:rFonts w:ascii="Arial" w:hAnsi="Arial" w:cs="Arial"/>
        </w:rPr>
        <w:t xml:space="preserve">In addition, repetition can be interpreted as a form of </w:t>
      </w:r>
      <w:r w:rsidR="0017220F" w:rsidRPr="00FA2100">
        <w:rPr>
          <w:rFonts w:ascii="Arial" w:hAnsi="Arial" w:cs="Arial"/>
        </w:rPr>
        <w:t xml:space="preserve">a </w:t>
      </w:r>
      <w:r w:rsidRPr="00FA2100">
        <w:rPr>
          <w:rFonts w:ascii="Arial" w:hAnsi="Arial" w:cs="Arial"/>
        </w:rPr>
        <w:t>retransmission mechanism</w:t>
      </w:r>
      <w:r w:rsidRPr="00797F47">
        <w:rPr>
          <w:rFonts w:ascii="Arial" w:hAnsi="Arial" w:cs="Arial"/>
        </w:rPr>
        <w:t>. This is an important aspect to note, especially given RAN2 has agreed to not support HARQ and ACK for A-IoT. We think higher layer repetition can be implemented in MAC</w:t>
      </w:r>
      <w:r w:rsidR="00264ED4" w:rsidRPr="00797F47">
        <w:rPr>
          <w:rFonts w:ascii="Arial" w:hAnsi="Arial" w:cs="Arial"/>
        </w:rPr>
        <w:t xml:space="preserve"> if to be supported</w:t>
      </w:r>
      <w:r w:rsidRPr="00797F47">
        <w:rPr>
          <w:rFonts w:ascii="Arial" w:hAnsi="Arial" w:cs="Arial"/>
        </w:rPr>
        <w:t xml:space="preserve">. </w:t>
      </w:r>
      <w:r w:rsidR="004F0AF8" w:rsidRPr="00797F47">
        <w:rPr>
          <w:rFonts w:ascii="Arial" w:hAnsi="Arial" w:cs="Arial"/>
        </w:rPr>
        <w:t>Like</w:t>
      </w:r>
      <w:r w:rsidRPr="00797F47">
        <w:rPr>
          <w:rFonts w:ascii="Arial" w:hAnsi="Arial" w:cs="Arial"/>
        </w:rPr>
        <w:t xml:space="preserve"> NR, a device can be </w:t>
      </w:r>
      <w:r w:rsidR="00A86A6F" w:rsidRPr="00797F47">
        <w:rPr>
          <w:rFonts w:ascii="Arial" w:hAnsi="Arial" w:cs="Arial"/>
        </w:rPr>
        <w:t>i</w:t>
      </w:r>
      <w:r w:rsidR="00335779" w:rsidRPr="00797F47">
        <w:rPr>
          <w:rFonts w:ascii="Arial" w:hAnsi="Arial" w:cs="Arial"/>
        </w:rPr>
        <w:t>n</w:t>
      </w:r>
      <w:r w:rsidRPr="00797F47">
        <w:rPr>
          <w:rFonts w:ascii="Arial" w:hAnsi="Arial" w:cs="Arial"/>
        </w:rPr>
        <w:t>form</w:t>
      </w:r>
      <w:r w:rsidR="00A86A6F" w:rsidRPr="00797F47">
        <w:rPr>
          <w:rFonts w:ascii="Arial" w:hAnsi="Arial" w:cs="Arial"/>
        </w:rPr>
        <w:t>ed</w:t>
      </w:r>
      <w:r w:rsidRPr="00797F47">
        <w:rPr>
          <w:rFonts w:ascii="Arial" w:hAnsi="Arial" w:cs="Arial"/>
        </w:rPr>
        <w:t xml:space="preserve"> by a </w:t>
      </w:r>
      <w:r w:rsidR="000F457D" w:rsidRPr="00797F47">
        <w:rPr>
          <w:rFonts w:ascii="Arial" w:hAnsi="Arial" w:cs="Arial"/>
        </w:rPr>
        <w:t>R</w:t>
      </w:r>
      <w:r w:rsidRPr="00797F47">
        <w:rPr>
          <w:rFonts w:ascii="Arial" w:hAnsi="Arial" w:cs="Arial"/>
        </w:rPr>
        <w:t xml:space="preserve">eader via e.g., a L1 or L2 </w:t>
      </w:r>
      <w:proofErr w:type="spellStart"/>
      <w:r w:rsidRPr="00797F47">
        <w:rPr>
          <w:rFonts w:ascii="Arial" w:hAnsi="Arial" w:cs="Arial"/>
        </w:rPr>
        <w:t>signaling</w:t>
      </w:r>
      <w:proofErr w:type="spellEnd"/>
      <w:r w:rsidR="00A86A6F" w:rsidRPr="00797F47">
        <w:rPr>
          <w:rFonts w:ascii="Arial" w:hAnsi="Arial" w:cs="Arial"/>
        </w:rPr>
        <w:t>.</w:t>
      </w:r>
    </w:p>
    <w:p w14:paraId="3EB551E9" w14:textId="2880B982" w:rsidR="007D0287" w:rsidRDefault="007D0287" w:rsidP="002A0A8C">
      <w:pPr>
        <w:rPr>
          <w:rFonts w:ascii="Arial" w:hAnsi="Arial" w:cs="Arial"/>
        </w:rPr>
      </w:pPr>
      <w:r>
        <w:rPr>
          <w:rFonts w:ascii="Arial" w:hAnsi="Arial" w:cs="Arial"/>
        </w:rPr>
        <w:t>The rationale to decide whether repetitions are needed or not should be that a device in cell edge should deliver its packet with a certain success probability. If one transmission in those conditions cannot achieve that probability, then repetitions are needed, regardless of which layer implements them.</w:t>
      </w:r>
    </w:p>
    <w:p w14:paraId="673D7F82" w14:textId="087F5E40" w:rsidR="00D92F56" w:rsidRDefault="00D92F56" w:rsidP="00D92F56">
      <w:pPr>
        <w:pStyle w:val="Observation"/>
      </w:pPr>
      <w:bookmarkStart w:id="19" w:name="_Toc174045461"/>
      <w:r>
        <w:t>Given a minimum SINR (cell edge), repetitions, at any layer, are needed if a single transmission cannot achieve a certain success probability requirement.</w:t>
      </w:r>
      <w:bookmarkEnd w:id="19"/>
    </w:p>
    <w:p w14:paraId="3B185F1E" w14:textId="21EA726B" w:rsidR="00D92F56" w:rsidRDefault="00EC29C2" w:rsidP="00FA2100">
      <w:pPr>
        <w:pStyle w:val="Observation"/>
      </w:pPr>
      <w:bookmarkStart w:id="20" w:name="_Toc174045462"/>
      <w:r>
        <w:t>A</w:t>
      </w:r>
      <w:r w:rsidR="00D92F56">
        <w:t xml:space="preserve"> success probability target </w:t>
      </w:r>
      <w:r>
        <w:t xml:space="preserve">should be defined </w:t>
      </w:r>
      <w:r w:rsidR="00D92F56">
        <w:t xml:space="preserve">at cell edge for a certain TBS </w:t>
      </w:r>
      <w:r>
        <w:t>as well as a definition of</w:t>
      </w:r>
      <w:r w:rsidR="00D92F56">
        <w:t xml:space="preserve"> cell edge in terms of minimum SINR</w:t>
      </w:r>
      <w:bookmarkEnd w:id="20"/>
    </w:p>
    <w:p w14:paraId="41C884F9" w14:textId="76BFD3F7" w:rsidR="007D0287" w:rsidRDefault="007D0287" w:rsidP="002A0A8C">
      <w:pPr>
        <w:rPr>
          <w:rFonts w:ascii="Arial" w:hAnsi="Arial" w:cs="Arial"/>
        </w:rPr>
      </w:pPr>
      <w:r>
        <w:rPr>
          <w:rFonts w:ascii="Arial" w:hAnsi="Arial" w:cs="Arial"/>
        </w:rPr>
        <w:t xml:space="preserve">It is in RAN1 scope to study PHY layer repetitions, both block-wise and </w:t>
      </w:r>
      <w:proofErr w:type="gramStart"/>
      <w:r>
        <w:rPr>
          <w:rFonts w:ascii="Arial" w:hAnsi="Arial" w:cs="Arial"/>
        </w:rPr>
        <w:t>bit-wise</w:t>
      </w:r>
      <w:proofErr w:type="gramEnd"/>
      <w:r>
        <w:rPr>
          <w:rFonts w:ascii="Arial" w:hAnsi="Arial" w:cs="Arial"/>
        </w:rPr>
        <w:t>. In principle PHY layer alone may be able to configure this functionality to achieve any desired success rate given a definition of minimum SINR. If this is the case, any transmission that is not received correctly may be considered as failed because the device was “out of coverage” and no particular action should be taken by the 3GPP network provided that the device does not consider itself as inventoried. This does not prevent the application to request again the inventory of such device.</w:t>
      </w:r>
    </w:p>
    <w:p w14:paraId="549DA06F" w14:textId="6881E455" w:rsidR="00D92F56" w:rsidRDefault="00D92F56" w:rsidP="00D92F56">
      <w:pPr>
        <w:pStyle w:val="Observation"/>
      </w:pPr>
      <w:bookmarkStart w:id="21" w:name="_Toc174045463"/>
      <w:r>
        <w:t>RAN2 repetitions are needed if RAN1 repetitions (if any) cannot achieve the success probability requirement at cell edge.</w:t>
      </w:r>
      <w:bookmarkEnd w:id="21"/>
    </w:p>
    <w:p w14:paraId="03A233E9" w14:textId="0734C568" w:rsidR="00D92F56" w:rsidRDefault="00D92F56" w:rsidP="00D92F56">
      <w:pPr>
        <w:pStyle w:val="BodyText"/>
      </w:pPr>
      <w:r>
        <w:t>In case PHY layer does not implement repetitions, or the PHY layer repetitions are not enough to satisfy the requirement or if one repetition is not enough to satisfy the requirement, RAN2 should study a repetition mechanism to achieve the success probability target. It may be convenient to st</w:t>
      </w:r>
      <w:r w:rsidR="005673C2">
        <w:t>art studying that while waiting for more detailed RAN1 evaluations and agreements on the matter.</w:t>
      </w:r>
    </w:p>
    <w:p w14:paraId="476EE47C" w14:textId="485B8ECD" w:rsidR="005673C2" w:rsidRDefault="005673C2" w:rsidP="005673C2">
      <w:pPr>
        <w:pStyle w:val="Proposal"/>
      </w:pPr>
      <w:bookmarkStart w:id="22" w:name="_Toc174045481"/>
      <w:r>
        <w:t xml:space="preserve">RAN2 to study repetitions mechanism in the hypothesis that PHY layer repetitions or just one transmission </w:t>
      </w:r>
      <w:r w:rsidR="00C373B1">
        <w:t>is</w:t>
      </w:r>
      <w:r>
        <w:t xml:space="preserve"> not enough to satisfy a success probability requirement at cell edge</w:t>
      </w:r>
      <w:r w:rsidR="00B729EC">
        <w:t>.</w:t>
      </w:r>
      <w:bookmarkEnd w:id="22"/>
    </w:p>
    <w:p w14:paraId="07281544" w14:textId="3DC62E6F" w:rsidR="005673C2" w:rsidRDefault="005673C2" w:rsidP="005673C2">
      <w:pPr>
        <w:pStyle w:val="BodyText"/>
      </w:pPr>
      <w:r>
        <w:t>Since data delivery will likely be part of RACH procedure, a simple RAN2 mechanism to implement repetitions may be performing multiple RACH attempts, similarly to what happens in legacy.</w:t>
      </w:r>
    </w:p>
    <w:p w14:paraId="3B8DCC36" w14:textId="5D02E876" w:rsidR="005673C2" w:rsidRDefault="005673C2" w:rsidP="005673C2">
      <w:pPr>
        <w:pStyle w:val="Proposal"/>
      </w:pPr>
      <w:bookmarkStart w:id="23" w:name="_Toc174045482"/>
      <w:r>
        <w:t>RAN2 to consider multiple RACH attempts as a mechanism to implement repetitions.</w:t>
      </w:r>
      <w:bookmarkEnd w:id="23"/>
    </w:p>
    <w:p w14:paraId="07D64F80" w14:textId="3D32A654" w:rsidR="00FF7CAC" w:rsidRDefault="00FF7CAC" w:rsidP="00FF7CAC">
      <w:pPr>
        <w:pStyle w:val="Heading2"/>
      </w:pPr>
      <w:bookmarkStart w:id="24" w:name="_Ref173157053"/>
      <w:r>
        <w:t>2.8</w:t>
      </w:r>
      <w:r>
        <w:tab/>
        <w:t>Device Addressing and AS identifier handling</w:t>
      </w:r>
      <w:bookmarkEnd w:id="24"/>
    </w:p>
    <w:p w14:paraId="1B8D5BFF" w14:textId="77777777" w:rsidR="00FF7CAC" w:rsidRPr="00797F47" w:rsidRDefault="00FF7CAC" w:rsidP="00FF7CAC">
      <w:pPr>
        <w:pStyle w:val="BodyText"/>
      </w:pPr>
      <w:r w:rsidRPr="00DD7B3B">
        <w:t>The UE should be able to determine if a message received on the shared DL channel is directed to itself or not.</w:t>
      </w:r>
    </w:p>
    <w:p w14:paraId="190F0CBF" w14:textId="33F1F6A7" w:rsidR="00FF7CAC" w:rsidRPr="00797F47" w:rsidRDefault="00FF7CAC" w:rsidP="00FF7CAC">
      <w:pPr>
        <w:pStyle w:val="BodyText"/>
      </w:pPr>
      <w:r w:rsidRPr="00797F47">
        <w:t>In legacy this is achieved both by having a broadcast transport channel (BCH), or by scrambling the PDCCH associated with a DL transmission using an identifier (RNTI) that the MAC entity in the UE monitors (if the RNTI matches the ones monitored by the UE, the following DL transmission is directed to the UE).</w:t>
      </w:r>
    </w:p>
    <w:p w14:paraId="7168BD52" w14:textId="77777777" w:rsidR="00FF7CAC" w:rsidRPr="00797F47" w:rsidRDefault="00FF7CAC" w:rsidP="00FF7CAC">
      <w:pPr>
        <w:pStyle w:val="BodyText"/>
      </w:pPr>
      <w:r w:rsidRPr="00DD7B3B">
        <w:t>A similar functionality should be supported for A-IoT since the DL channel is also shared</w:t>
      </w:r>
      <w:r w:rsidRPr="00797F47">
        <w:t xml:space="preserve">, but it may be simplified considering the different transmission scheme. </w:t>
      </w:r>
    </w:p>
    <w:p w14:paraId="66D7F3AB" w14:textId="77777777" w:rsidR="00FF7CAC" w:rsidRDefault="00FF7CAC" w:rsidP="00FF7CAC">
      <w:pPr>
        <w:pStyle w:val="Proposal"/>
      </w:pPr>
      <w:bookmarkStart w:id="25" w:name="_Toc174045483"/>
      <w:r w:rsidRPr="00797F47">
        <w:lastRenderedPageBreak/>
        <w:t>Study how the A-IoT device determines if a DL transmission in the shared downlink channel (PRDCH) is directed to itself and whether it should be MAC or PHY responsibility.</w:t>
      </w:r>
      <w:bookmarkEnd w:id="25"/>
    </w:p>
    <w:p w14:paraId="7019A263" w14:textId="14A36F62" w:rsidR="00A64050" w:rsidRDefault="00A64050" w:rsidP="00A64050">
      <w:pPr>
        <w:pStyle w:val="BodyText"/>
      </w:pPr>
      <w:r w:rsidRPr="00A64050">
        <w:t>For the remainder of the section, we call “AS ID” the information needed to distinguish transmission from/to different devices from MAC perspective. (i.e.: it is out of scope higher-layer perspective such as NAS, Application or inventory as a whole)</w:t>
      </w:r>
      <w:r>
        <w:t>.</w:t>
      </w:r>
      <w:r w:rsidR="00471F54">
        <w:t xml:space="preserve"> Also, we distinguish transmissions happening before and after the generation of the AS ID.</w:t>
      </w:r>
    </w:p>
    <w:p w14:paraId="5338CCD2" w14:textId="66AE0042" w:rsidR="00B61EA0" w:rsidRDefault="00B61EA0" w:rsidP="00B61EA0">
      <w:pPr>
        <w:pStyle w:val="Heading3"/>
      </w:pPr>
      <w:r>
        <w:t>2.8.1</w:t>
      </w:r>
      <w:r>
        <w:tab/>
        <w:t>Premise on Logical Channels</w:t>
      </w:r>
    </w:p>
    <w:p w14:paraId="62D8AD1E" w14:textId="77777777" w:rsidR="00B61EA0" w:rsidRPr="00797F47" w:rsidRDefault="00B61EA0" w:rsidP="00B61EA0">
      <w:pPr>
        <w:rPr>
          <w:rFonts w:cs="Arial"/>
        </w:rPr>
      </w:pPr>
      <w:r w:rsidRPr="00797F47">
        <w:rPr>
          <w:rFonts w:ascii="Arial" w:hAnsi="Arial" w:cs="Arial"/>
        </w:rPr>
        <w:t>RAN1 has agreed that PHY layer will support PRDCH for DL data transmission, PDRCH for UL data transmission, and not to support a broadcast physical channel (PBCH). This does not necessarily imply a certain set of supported transport channels are concluded for use in the interface between PHY and MAC layers.</w:t>
      </w:r>
    </w:p>
    <w:p w14:paraId="2D76491E" w14:textId="77777777" w:rsidR="00B61EA0" w:rsidRPr="00797F47" w:rsidRDefault="00B61EA0" w:rsidP="00B61EA0">
      <w:pPr>
        <w:pStyle w:val="BodyText"/>
        <w:rPr>
          <w:rFonts w:cs="Arial"/>
        </w:rPr>
      </w:pPr>
      <w:r w:rsidRPr="00797F47">
        <w:rPr>
          <w:rFonts w:cs="Arial"/>
        </w:rPr>
        <w:t>In legacy NR the MAC PDUs received from the BCH are processed assuming a transparent MAC PDU format which does not add any overhead information. This is typically used for MIB delivery. In addition, in NR, PCH is used for paging message delivery. Whether the BCH and the PCH is needed would be depending on RAN1 decision.</w:t>
      </w:r>
    </w:p>
    <w:p w14:paraId="455CA7B4" w14:textId="3D47C049" w:rsidR="00B61EA0" w:rsidRDefault="00B61EA0" w:rsidP="00B61EA0">
      <w:pPr>
        <w:pStyle w:val="Proposal"/>
      </w:pPr>
      <w:bookmarkStart w:id="26" w:name="_Toc174045484"/>
      <w:r w:rsidRPr="00797F47">
        <w:t>DL-SCH (mapped to PRDCH) and UL-SCH (mapped to PDRCH) is the minimum set of transport channels provided by PHY layer.</w:t>
      </w:r>
      <w:bookmarkEnd w:id="26"/>
    </w:p>
    <w:p w14:paraId="71845B7F" w14:textId="0A891FC3" w:rsidR="006B1E37" w:rsidRDefault="006B1E37" w:rsidP="006B1E37">
      <w:pPr>
        <w:pStyle w:val="BodyText"/>
      </w:pPr>
      <w:r>
        <w:t xml:space="preserve">It is important to notice, though, that some messages in DL should be transmitted in a broadcast </w:t>
      </w:r>
      <w:r w:rsidR="00244AEE">
        <w:t>manner</w:t>
      </w:r>
      <w:r>
        <w:t>. An example of this is the initial trigger message targeting all devices in reader coverage. For modelling purposes, with no necessary implication on device complexity, it is convenient to define a Broadcast channel (BCH).</w:t>
      </w:r>
    </w:p>
    <w:p w14:paraId="6A1014A0" w14:textId="24DBEDC8" w:rsidR="00244AEE" w:rsidRDefault="00244AEE" w:rsidP="006B1E37">
      <w:pPr>
        <w:pStyle w:val="BodyText"/>
      </w:pPr>
      <w:r>
        <w:t>Notice that even if an inventory request targets a specific device, this message may be generated by layers above MAC and/or without knowledge if the device is present in a certain coverage area. Therefore, all devices should check if the request applies to them or not (i.e.: it is a broadcast message).</w:t>
      </w:r>
    </w:p>
    <w:p w14:paraId="04BA2F02" w14:textId="15096D25" w:rsidR="00244AEE" w:rsidRDefault="00244AEE" w:rsidP="006B1E37">
      <w:pPr>
        <w:pStyle w:val="BodyText"/>
      </w:pPr>
      <w:r>
        <w:t>Similarly, some messages during RACH are sent in a contention-based fashion and should be handled differently than contention-free UL transmission. It is again convenient to define a logical channel “RACH” to group all messages transmitted in a contention-based manner.</w:t>
      </w:r>
    </w:p>
    <w:p w14:paraId="7C5B8135" w14:textId="3856173B" w:rsidR="006B1E37" w:rsidRDefault="006B1E37" w:rsidP="006B1E37">
      <w:pPr>
        <w:pStyle w:val="Proposal"/>
      </w:pPr>
      <w:bookmarkStart w:id="27" w:name="_Toc174045485"/>
      <w:r>
        <w:t>DL-SCH (mapped to PRDCH), BCH (mapped to PRDCH)</w:t>
      </w:r>
      <w:r w:rsidR="00FF3211">
        <w:t>,</w:t>
      </w:r>
      <w:r>
        <w:t xml:space="preserve"> UL-SCH (mapped to PDRCH)</w:t>
      </w:r>
      <w:r w:rsidR="00244AEE">
        <w:t xml:space="preserve"> and RACH (mapped to PDRCH)</w:t>
      </w:r>
      <w:r>
        <w:t xml:space="preserve"> logical channels are defined</w:t>
      </w:r>
      <w:r w:rsidR="00244AEE">
        <w:t xml:space="preserve"> at least for modelling purposes (not necessarily with complexity impact)</w:t>
      </w:r>
      <w:r>
        <w:t>.</w:t>
      </w:r>
      <w:bookmarkEnd w:id="27"/>
    </w:p>
    <w:p w14:paraId="4919F870" w14:textId="27F3415C" w:rsidR="006B1E37" w:rsidRDefault="006B1E37" w:rsidP="006B1E37">
      <w:pPr>
        <w:pStyle w:val="Caption"/>
        <w:keepNext/>
      </w:pPr>
      <w:bookmarkStart w:id="28" w:name="_Ref170393067"/>
      <w:r>
        <w:t xml:space="preserve">Table </w:t>
      </w:r>
      <w:r>
        <w:fldChar w:fldCharType="begin"/>
      </w:r>
      <w:r>
        <w:instrText xml:space="preserve"> SEQ Table \* ARABIC </w:instrText>
      </w:r>
      <w:r>
        <w:fldChar w:fldCharType="separate"/>
      </w:r>
      <w:r>
        <w:rPr>
          <w:noProof/>
        </w:rPr>
        <w:t>1</w:t>
      </w:r>
      <w:r>
        <w:fldChar w:fldCharType="end"/>
      </w:r>
      <w:bookmarkEnd w:id="28"/>
      <w:r>
        <w:t>: Logical-to-Physical channel mapping and messages exchanged in each logical channel.</w:t>
      </w:r>
    </w:p>
    <w:tbl>
      <w:tblPr>
        <w:tblStyle w:val="GridTable5Dark-Accent1"/>
        <w:tblW w:w="5000" w:type="pct"/>
        <w:tblLook w:val="0480" w:firstRow="0" w:lastRow="0" w:firstColumn="1" w:lastColumn="0" w:noHBand="0" w:noVBand="1"/>
      </w:tblPr>
      <w:tblGrid>
        <w:gridCol w:w="1457"/>
        <w:gridCol w:w="2057"/>
        <w:gridCol w:w="2143"/>
        <w:gridCol w:w="2143"/>
        <w:gridCol w:w="1829"/>
      </w:tblGrid>
      <w:tr w:rsidR="00933ECA" w14:paraId="34744984" w14:textId="77777777" w:rsidTr="00072C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507A911" w14:textId="65604380" w:rsidR="00244AEE" w:rsidRDefault="00244AEE" w:rsidP="00244AEE">
            <w:pPr>
              <w:rPr>
                <w:lang w:eastAsia="en-GB"/>
              </w:rPr>
            </w:pPr>
            <w:r>
              <w:rPr>
                <w:lang w:eastAsia="en-GB"/>
              </w:rPr>
              <w:t>PHY Channel</w:t>
            </w:r>
          </w:p>
        </w:tc>
        <w:tc>
          <w:tcPr>
            <w:tcW w:w="0" w:type="dxa"/>
            <w:gridSpan w:val="2"/>
            <w:vAlign w:val="center"/>
          </w:tcPr>
          <w:p w14:paraId="0A168FB1" w14:textId="32E70197" w:rsidR="00244AEE" w:rsidRPr="00FA2100" w:rsidRDefault="00244AEE" w:rsidP="00FA2100">
            <w:pPr>
              <w:jc w:val="center"/>
              <w:cnfStyle w:val="000000100000" w:firstRow="0" w:lastRow="0" w:firstColumn="0" w:lastColumn="0" w:oddVBand="0" w:evenVBand="0" w:oddHBand="1" w:evenHBand="0" w:firstRowFirstColumn="0" w:firstRowLastColumn="0" w:lastRowFirstColumn="0" w:lastRowLastColumn="0"/>
              <w:rPr>
                <w:b/>
                <w:bCs/>
                <w:lang w:eastAsia="en-GB"/>
              </w:rPr>
            </w:pPr>
            <w:r w:rsidRPr="00FA2100">
              <w:rPr>
                <w:b/>
                <w:bCs/>
                <w:lang w:eastAsia="en-GB"/>
              </w:rPr>
              <w:t>PRDCH</w:t>
            </w:r>
          </w:p>
        </w:tc>
        <w:tc>
          <w:tcPr>
            <w:tcW w:w="0" w:type="dxa"/>
            <w:gridSpan w:val="2"/>
            <w:vAlign w:val="center"/>
          </w:tcPr>
          <w:p w14:paraId="0CE7D9F6" w14:textId="6F6372F2" w:rsidR="00244AEE" w:rsidRPr="00FA2100" w:rsidRDefault="00244AEE" w:rsidP="00FA2100">
            <w:pPr>
              <w:jc w:val="center"/>
              <w:cnfStyle w:val="000000100000" w:firstRow="0" w:lastRow="0" w:firstColumn="0" w:lastColumn="0" w:oddVBand="0" w:evenVBand="0" w:oddHBand="1" w:evenHBand="0" w:firstRowFirstColumn="0" w:firstRowLastColumn="0" w:lastRowFirstColumn="0" w:lastRowLastColumn="0"/>
              <w:rPr>
                <w:b/>
                <w:bCs/>
                <w:lang w:eastAsia="en-GB"/>
              </w:rPr>
            </w:pPr>
            <w:r w:rsidRPr="00FA2100">
              <w:rPr>
                <w:b/>
                <w:bCs/>
                <w:lang w:eastAsia="en-GB"/>
              </w:rPr>
              <w:t>PDRCH</w:t>
            </w:r>
          </w:p>
        </w:tc>
      </w:tr>
      <w:tr w:rsidR="00FA2100" w14:paraId="4E453721" w14:textId="77777777" w:rsidTr="00072C2E">
        <w:tc>
          <w:tcPr>
            <w:cnfStyle w:val="001000000000" w:firstRow="0" w:lastRow="0" w:firstColumn="1" w:lastColumn="0" w:oddVBand="0" w:evenVBand="0" w:oddHBand="0" w:evenHBand="0" w:firstRowFirstColumn="0" w:firstRowLastColumn="0" w:lastRowFirstColumn="0" w:lastRowLastColumn="0"/>
            <w:tcW w:w="0" w:type="dxa"/>
          </w:tcPr>
          <w:p w14:paraId="0F229ABC" w14:textId="463C67CE" w:rsidR="00244AEE" w:rsidRDefault="00244AEE" w:rsidP="00244AEE">
            <w:pPr>
              <w:rPr>
                <w:lang w:eastAsia="en-GB"/>
              </w:rPr>
            </w:pPr>
            <w:r>
              <w:rPr>
                <w:lang w:eastAsia="en-GB"/>
              </w:rPr>
              <w:t>Logical Channel</w:t>
            </w:r>
          </w:p>
        </w:tc>
        <w:tc>
          <w:tcPr>
            <w:tcW w:w="0" w:type="dxa"/>
            <w:vAlign w:val="center"/>
          </w:tcPr>
          <w:p w14:paraId="3D96D4FF" w14:textId="00151546" w:rsidR="00244AEE" w:rsidRPr="00FA2100" w:rsidRDefault="00244AEE" w:rsidP="00FA2100">
            <w:pPr>
              <w:jc w:val="center"/>
              <w:cnfStyle w:val="000000000000" w:firstRow="0" w:lastRow="0" w:firstColumn="0" w:lastColumn="0" w:oddVBand="0" w:evenVBand="0" w:oddHBand="0" w:evenHBand="0" w:firstRowFirstColumn="0" w:firstRowLastColumn="0" w:lastRowFirstColumn="0" w:lastRowLastColumn="0"/>
              <w:rPr>
                <w:b/>
                <w:bCs/>
                <w:lang w:eastAsia="en-GB"/>
              </w:rPr>
            </w:pPr>
            <w:r w:rsidRPr="00FA2100">
              <w:rPr>
                <w:b/>
                <w:bCs/>
                <w:lang w:eastAsia="en-GB"/>
              </w:rPr>
              <w:t>BCH</w:t>
            </w:r>
          </w:p>
        </w:tc>
        <w:tc>
          <w:tcPr>
            <w:tcW w:w="0" w:type="dxa"/>
            <w:vAlign w:val="center"/>
          </w:tcPr>
          <w:p w14:paraId="5E76050A" w14:textId="530CED0C" w:rsidR="00244AEE" w:rsidRPr="00FA2100" w:rsidRDefault="00244AEE" w:rsidP="00FA2100">
            <w:pPr>
              <w:jc w:val="center"/>
              <w:cnfStyle w:val="000000000000" w:firstRow="0" w:lastRow="0" w:firstColumn="0" w:lastColumn="0" w:oddVBand="0" w:evenVBand="0" w:oddHBand="0" w:evenHBand="0" w:firstRowFirstColumn="0" w:firstRowLastColumn="0" w:lastRowFirstColumn="0" w:lastRowLastColumn="0"/>
              <w:rPr>
                <w:b/>
                <w:bCs/>
                <w:lang w:eastAsia="en-GB"/>
              </w:rPr>
            </w:pPr>
            <w:r w:rsidRPr="00FA2100">
              <w:rPr>
                <w:b/>
                <w:bCs/>
                <w:lang w:eastAsia="en-GB"/>
              </w:rPr>
              <w:t>DL-SCH</w:t>
            </w:r>
          </w:p>
        </w:tc>
        <w:tc>
          <w:tcPr>
            <w:tcW w:w="0" w:type="dxa"/>
            <w:vAlign w:val="center"/>
          </w:tcPr>
          <w:p w14:paraId="70AC38A1" w14:textId="10B111F6" w:rsidR="00244AEE" w:rsidRPr="00FA2100" w:rsidRDefault="00244AEE" w:rsidP="00FA2100">
            <w:pPr>
              <w:jc w:val="center"/>
              <w:cnfStyle w:val="000000000000" w:firstRow="0" w:lastRow="0" w:firstColumn="0" w:lastColumn="0" w:oddVBand="0" w:evenVBand="0" w:oddHBand="0" w:evenHBand="0" w:firstRowFirstColumn="0" w:firstRowLastColumn="0" w:lastRowFirstColumn="0" w:lastRowLastColumn="0"/>
              <w:rPr>
                <w:b/>
                <w:bCs/>
                <w:lang w:eastAsia="en-GB"/>
              </w:rPr>
            </w:pPr>
            <w:r w:rsidRPr="00FA2100">
              <w:rPr>
                <w:b/>
                <w:bCs/>
                <w:lang w:eastAsia="en-GB"/>
              </w:rPr>
              <w:t>UL-SCH</w:t>
            </w:r>
          </w:p>
        </w:tc>
        <w:tc>
          <w:tcPr>
            <w:tcW w:w="0" w:type="dxa"/>
            <w:vAlign w:val="center"/>
          </w:tcPr>
          <w:p w14:paraId="1A057D30" w14:textId="30681283" w:rsidR="00244AEE" w:rsidRPr="00FA2100" w:rsidRDefault="00244AEE" w:rsidP="00FA2100">
            <w:pPr>
              <w:jc w:val="center"/>
              <w:cnfStyle w:val="000000000000" w:firstRow="0" w:lastRow="0" w:firstColumn="0" w:lastColumn="0" w:oddVBand="0" w:evenVBand="0" w:oddHBand="0" w:evenHBand="0" w:firstRowFirstColumn="0" w:firstRowLastColumn="0" w:lastRowFirstColumn="0" w:lastRowLastColumn="0"/>
              <w:rPr>
                <w:b/>
                <w:bCs/>
                <w:lang w:eastAsia="en-GB"/>
              </w:rPr>
            </w:pPr>
            <w:r w:rsidRPr="00FA2100">
              <w:rPr>
                <w:b/>
                <w:bCs/>
                <w:lang w:eastAsia="en-GB"/>
              </w:rPr>
              <w:t>RACH</w:t>
            </w:r>
          </w:p>
        </w:tc>
      </w:tr>
      <w:tr w:rsidR="00FA2100" w14:paraId="240B2118" w14:textId="77777777" w:rsidTr="00072C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7CDAE29" w14:textId="4867CF47" w:rsidR="00244AEE" w:rsidRDefault="00244AEE" w:rsidP="00244AEE">
            <w:pPr>
              <w:rPr>
                <w:lang w:eastAsia="en-GB"/>
              </w:rPr>
            </w:pPr>
            <w:r>
              <w:rPr>
                <w:lang w:eastAsia="en-GB"/>
              </w:rPr>
              <w:t>Messages</w:t>
            </w:r>
          </w:p>
        </w:tc>
        <w:tc>
          <w:tcPr>
            <w:tcW w:w="0" w:type="dxa"/>
          </w:tcPr>
          <w:p w14:paraId="55E0446A" w14:textId="48A0EFB3" w:rsidR="00373D37" w:rsidRPr="00FA2100" w:rsidRDefault="00373D37" w:rsidP="00244AEE">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A-IoT Paging message</w:t>
            </w:r>
          </w:p>
          <w:p w14:paraId="2CD5D398" w14:textId="70A3C598" w:rsidR="00244AEE" w:rsidRPr="00FA2100" w:rsidRDefault="00244AEE" w:rsidP="00244AEE">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Inventory Request</w:t>
            </w:r>
          </w:p>
          <w:p w14:paraId="189F151E" w14:textId="299AAA87" w:rsidR="00244AEE" w:rsidRDefault="00373D37"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A-IoT Msg2</w:t>
            </w:r>
          </w:p>
        </w:tc>
        <w:tc>
          <w:tcPr>
            <w:tcW w:w="0" w:type="dxa"/>
          </w:tcPr>
          <w:p w14:paraId="1F5F2B3D" w14:textId="2D6D3D4F" w:rsidR="00373D37" w:rsidRPr="00FA2100" w:rsidRDefault="00373D37" w:rsidP="00244AEE">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A-IoT Paging message</w:t>
            </w:r>
          </w:p>
          <w:p w14:paraId="1FA1CA06" w14:textId="63967DA6" w:rsidR="00244AEE" w:rsidRPr="00FA2100" w:rsidRDefault="00244AEE"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Inventory Request (specific device only)</w:t>
            </w:r>
          </w:p>
          <w:p w14:paraId="3094FF8B" w14:textId="77777777" w:rsidR="00244AEE" w:rsidRPr="00FA2100" w:rsidRDefault="00244AEE" w:rsidP="00244AEE">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Command Request</w:t>
            </w:r>
          </w:p>
          <w:p w14:paraId="29F9D88C" w14:textId="385AB8FA" w:rsidR="00244AEE" w:rsidRDefault="00244AEE"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 xml:space="preserve">Any other </w:t>
            </w:r>
            <w:r w:rsidR="00373D37">
              <w:rPr>
                <w:lang w:val="en-US" w:eastAsia="en-GB"/>
              </w:rPr>
              <w:t>R2D data TX</w:t>
            </w:r>
          </w:p>
        </w:tc>
        <w:tc>
          <w:tcPr>
            <w:tcW w:w="0" w:type="dxa"/>
          </w:tcPr>
          <w:p w14:paraId="3478BA50" w14:textId="77777777" w:rsidR="00244AEE" w:rsidRPr="00FA2100" w:rsidRDefault="00244AEE"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Inventory Response</w:t>
            </w:r>
          </w:p>
          <w:p w14:paraId="7E889428" w14:textId="77777777" w:rsidR="00244AEE" w:rsidRPr="00FA2100" w:rsidRDefault="00244AEE"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Command Response</w:t>
            </w:r>
          </w:p>
          <w:p w14:paraId="70F5329F" w14:textId="595DB8ED" w:rsidR="00244AEE" w:rsidRDefault="00244AEE"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 xml:space="preserve">Any other </w:t>
            </w:r>
            <w:r w:rsidR="00373D37">
              <w:rPr>
                <w:lang w:val="en-US" w:eastAsia="en-GB"/>
              </w:rPr>
              <w:t>D2R data TX</w:t>
            </w:r>
          </w:p>
        </w:tc>
        <w:tc>
          <w:tcPr>
            <w:tcW w:w="0" w:type="dxa"/>
          </w:tcPr>
          <w:p w14:paraId="09A3EDB5" w14:textId="69E1D217" w:rsidR="00373D37" w:rsidRDefault="00373D37" w:rsidP="00FA2100">
            <w:pPr>
              <w:pStyle w:val="ListParagraph"/>
              <w:numPr>
                <w:ilvl w:val="0"/>
                <w:numId w:val="82"/>
              </w:numPr>
              <w:spacing w:after="60"/>
              <w:ind w:left="357" w:hanging="357"/>
              <w:cnfStyle w:val="000000100000" w:firstRow="0" w:lastRow="0" w:firstColumn="0" w:lastColumn="0" w:oddVBand="0" w:evenVBand="0" w:oddHBand="1" w:evenHBand="0" w:firstRowFirstColumn="0" w:firstRowLastColumn="0" w:lastRowFirstColumn="0" w:lastRowLastColumn="0"/>
              <w:rPr>
                <w:lang w:eastAsia="en-GB"/>
              </w:rPr>
            </w:pPr>
            <w:r>
              <w:rPr>
                <w:lang w:val="en-US" w:eastAsia="en-GB"/>
              </w:rPr>
              <w:t xml:space="preserve">A-IoT Msg1 </w:t>
            </w:r>
            <w:r w:rsidR="00210521">
              <w:rPr>
                <w:lang w:val="en-US" w:eastAsia="en-GB"/>
              </w:rPr>
              <w:t xml:space="preserve">(with or </w:t>
            </w:r>
            <w:r>
              <w:rPr>
                <w:lang w:val="en-US" w:eastAsia="en-GB"/>
              </w:rPr>
              <w:t>without data</w:t>
            </w:r>
            <w:r w:rsidR="00210521">
              <w:rPr>
                <w:lang w:val="en-US" w:eastAsia="en-GB"/>
              </w:rPr>
              <w:t>)</w:t>
            </w:r>
          </w:p>
        </w:tc>
      </w:tr>
    </w:tbl>
    <w:p w14:paraId="7B1F9BCF" w14:textId="77777777" w:rsidR="006B1E37" w:rsidRPr="00B61EA0" w:rsidRDefault="006B1E37" w:rsidP="006B1E37">
      <w:pPr>
        <w:pStyle w:val="BodyText"/>
      </w:pPr>
    </w:p>
    <w:p w14:paraId="464D7132" w14:textId="7598741B" w:rsidR="00373D37" w:rsidRDefault="00373D37" w:rsidP="00373D37">
      <w:pPr>
        <w:pStyle w:val="BodyText"/>
      </w:pPr>
      <w:r>
        <w:t>It is important to notice that the messages in DL-SCH and UL-SCH are the ones that should be delivered in a unicast manner from MAC perspective. Therefore</w:t>
      </w:r>
      <w:r w:rsidR="00210521">
        <w:t>,</w:t>
      </w:r>
      <w:r>
        <w:t xml:space="preserve"> the addressing problem explained in this section applies only to those messages and logical channels.</w:t>
      </w:r>
    </w:p>
    <w:p w14:paraId="3908CCCF" w14:textId="51D72951" w:rsidR="00373D37" w:rsidRDefault="00373D37" w:rsidP="00FA2100">
      <w:pPr>
        <w:pStyle w:val="Observation"/>
      </w:pPr>
      <w:bookmarkStart w:id="29" w:name="_Toc174045464"/>
      <w:r>
        <w:lastRenderedPageBreak/>
        <w:t>Only messages delivered through UL-SCH and DL-SCH are affected by the addressing problem from MAC perspective</w:t>
      </w:r>
      <w:r w:rsidR="00210521">
        <w:t>.</w:t>
      </w:r>
      <w:bookmarkEnd w:id="29"/>
    </w:p>
    <w:p w14:paraId="200D5848" w14:textId="60736743" w:rsidR="00471F54" w:rsidRDefault="00471F54" w:rsidP="00471F54">
      <w:pPr>
        <w:pStyle w:val="Heading3"/>
      </w:pPr>
      <w:r>
        <w:t>2.8.</w:t>
      </w:r>
      <w:r w:rsidR="00B61EA0">
        <w:t>2</w:t>
      </w:r>
      <w:r>
        <w:tab/>
        <w:t>Transmissions after acquiring AS ID</w:t>
      </w:r>
    </w:p>
    <w:p w14:paraId="3B0096FA" w14:textId="7A90087A" w:rsidR="00471F54" w:rsidRDefault="00471F54" w:rsidP="00471F54">
      <w:pPr>
        <w:pStyle w:val="BodyText"/>
      </w:pPr>
      <w:r>
        <w:t>Assuming both the device and reader agreed on an AS ID, there should be a method to distinguish transmissions based on this AS ID. We foresee that should be studied in cooperation with RAN1.</w:t>
      </w:r>
    </w:p>
    <w:p w14:paraId="14A6A5CC" w14:textId="05043C25" w:rsidR="00791391" w:rsidRDefault="00791391" w:rsidP="00791391">
      <w:pPr>
        <w:pStyle w:val="BodyText"/>
      </w:pPr>
      <w:r>
        <w:t>For UL transmissions</w:t>
      </w:r>
      <w:r w:rsidR="00417287">
        <w:t xml:space="preserve"> over UL-SCH</w:t>
      </w:r>
      <w:r>
        <w:t>, the device will receive an UL Grant from the reader, so there is no ambiguity from reader perspective regarding which device is transmitting and thus there is no need to include AS ID in control signalling.</w:t>
      </w:r>
    </w:p>
    <w:p w14:paraId="58333922" w14:textId="2F7F75A9" w:rsidR="00791391" w:rsidRDefault="00791391" w:rsidP="00791391">
      <w:pPr>
        <w:pStyle w:val="Observation"/>
      </w:pPr>
      <w:bookmarkStart w:id="30" w:name="_Toc174045465"/>
      <w:r>
        <w:t>After acquiring the AS ID, the only way a device can transmit in UL is by receiving an UL Grant, therefore the reader always knows which device is transmitting in that resource.</w:t>
      </w:r>
      <w:bookmarkEnd w:id="30"/>
    </w:p>
    <w:p w14:paraId="6F793DF2" w14:textId="2EE046B6" w:rsidR="00791391" w:rsidRDefault="00791391" w:rsidP="00791391">
      <w:pPr>
        <w:pStyle w:val="Proposal"/>
      </w:pPr>
      <w:bookmarkStart w:id="31" w:name="_Toc174045486"/>
      <w:r>
        <w:t>For UL</w:t>
      </w:r>
      <w:r w:rsidR="00417287">
        <w:t>-SCH</w:t>
      </w:r>
      <w:r>
        <w:t xml:space="preserve"> after acquiring the AS ID</w:t>
      </w:r>
      <w:r w:rsidR="00331BC6">
        <w:t>,</w:t>
      </w:r>
      <w:r>
        <w:t xml:space="preserve"> assume implicit addressing (no need for control signalling to distinguish between MAC PDUs from different devices).</w:t>
      </w:r>
      <w:bookmarkEnd w:id="31"/>
    </w:p>
    <w:p w14:paraId="5BF68CBB" w14:textId="16DF7F3A" w:rsidR="00791391" w:rsidRDefault="00791391" w:rsidP="00791391">
      <w:pPr>
        <w:pStyle w:val="BodyText"/>
      </w:pPr>
      <w:r>
        <w:t>For DL</w:t>
      </w:r>
      <w:r w:rsidR="00417287">
        <w:t>-SCH</w:t>
      </w:r>
      <w:r>
        <w:t>, there might be ambiguities especially considering that any response from the device is triggered by DL messages</w:t>
      </w:r>
      <w:r w:rsidR="00417287">
        <w:t xml:space="preserve"> at any time</w:t>
      </w:r>
      <w:r>
        <w:t>. We foresee four main options on how to handle the addressing problem in DL:</w:t>
      </w:r>
    </w:p>
    <w:p w14:paraId="20ACBFFA" w14:textId="74AF228B" w:rsidR="00471F54" w:rsidRDefault="00471F54" w:rsidP="00FA2100">
      <w:pPr>
        <w:pStyle w:val="BodyText"/>
        <w:numPr>
          <w:ilvl w:val="0"/>
          <w:numId w:val="75"/>
        </w:numPr>
      </w:pPr>
      <w:r>
        <w:t xml:space="preserve">If during a procedure only the addressed device is active to transmit/receive messages, there is no ambiguity on which is the addressed device and therefore the addressing may be implicit (i.e.: no need to include the AS ID in PHY or MAC control </w:t>
      </w:r>
      <w:proofErr w:type="spellStart"/>
      <w:r>
        <w:t>signaling</w:t>
      </w:r>
      <w:proofErr w:type="spellEnd"/>
      <w:r>
        <w:t xml:space="preserve">). For instance, in RFID </w:t>
      </w:r>
      <w:proofErr w:type="gramStart"/>
      <w:r>
        <w:t xml:space="preserve">in </w:t>
      </w:r>
      <w:r w:rsidR="00417287">
        <w:t>a given</w:t>
      </w:r>
      <w:proofErr w:type="gramEnd"/>
      <w:r>
        <w:t xml:space="preserve"> slot only one device reaches the state after contention resolution</w:t>
      </w:r>
      <w:r w:rsidR="00417287">
        <w:t xml:space="preserve"> where it can transmit data</w:t>
      </w:r>
      <w:r>
        <w:t xml:space="preserve"> and until a new slot is initiated (with a </w:t>
      </w:r>
      <w:proofErr w:type="spellStart"/>
      <w:r>
        <w:t>QueryRep</w:t>
      </w:r>
      <w:proofErr w:type="spellEnd"/>
      <w:r>
        <w:t xml:space="preserve"> command) all the other devices must remain silent.</w:t>
      </w:r>
    </w:p>
    <w:p w14:paraId="1E4D946B" w14:textId="449FEE20" w:rsidR="00471F54" w:rsidRDefault="00471F54" w:rsidP="00FA2100">
      <w:pPr>
        <w:pStyle w:val="BodyText"/>
        <w:numPr>
          <w:ilvl w:val="0"/>
          <w:numId w:val="75"/>
        </w:numPr>
      </w:pPr>
      <w:r>
        <w:t xml:space="preserve">A second option is that the addressing of devices may be handled entirely by the PHY layer, meaning that appropriate control signalling will be included in the </w:t>
      </w:r>
      <w:r w:rsidR="00417287">
        <w:t>physical layer packet</w:t>
      </w:r>
      <w:r>
        <w:t xml:space="preserve"> (i.e.: not part of MAC PDU) and it will be PHY layer responsibility to pass to the upper layers, through the transport channels, only MAC PDUs that are addressed to the device. In this case no control signalling should be added by MAC layer, but there should be a mechanism to inform the PHY layer on the current AS ID in case the generation of it was higher layer responsibility.</w:t>
      </w:r>
      <w:r w:rsidR="00417287">
        <w:t xml:space="preserve"> In this case BCH and DL-SCH logical channel will have the same behaviour and can be merged into DL-SCH.</w:t>
      </w:r>
    </w:p>
    <w:p w14:paraId="214381FF" w14:textId="0BAEC1EF" w:rsidR="00471F54" w:rsidRDefault="00471F54" w:rsidP="00FA2100">
      <w:pPr>
        <w:pStyle w:val="BodyText"/>
        <w:numPr>
          <w:ilvl w:val="0"/>
          <w:numId w:val="75"/>
        </w:numPr>
      </w:pPr>
      <w:r>
        <w:t xml:space="preserve">A third option is that the addressing is handled by MAC layer. This means that a MAC CE </w:t>
      </w:r>
      <w:r w:rsidR="003937CB">
        <w:t xml:space="preserve">or a MAC field </w:t>
      </w:r>
      <w:r>
        <w:t>should be defined to include the AS ID to determine who is the source/target of a certain MAC PDU.</w:t>
      </w:r>
    </w:p>
    <w:p w14:paraId="4962E36A" w14:textId="170D7E80" w:rsidR="00471F54" w:rsidRDefault="00471F54" w:rsidP="00FA2100">
      <w:pPr>
        <w:pStyle w:val="BodyText"/>
        <w:numPr>
          <w:ilvl w:val="0"/>
          <w:numId w:val="75"/>
        </w:numPr>
      </w:pPr>
      <w:r>
        <w:t xml:space="preserve">Hybrid options are also possible. For instance, legacy is more </w:t>
      </w:r>
      <w:proofErr w:type="gramStart"/>
      <w:r>
        <w:t>similar to</w:t>
      </w:r>
      <w:proofErr w:type="gramEnd"/>
      <w:r>
        <w:t xml:space="preserve"> a mix of options b and c. In fact</w:t>
      </w:r>
      <w:r w:rsidR="00807307">
        <w:t>,</w:t>
      </w:r>
      <w:r>
        <w:t xml:space="preserve"> it’s MAC responsibility to discard or keep MAC PDUs based on the RNTI that was used in PDCCH, but it’s PHY layer signalling that carries the RNTI itself (scrambling of PDCCH) and it’s PHY layer that informs MAC layer which RNTI was used for a certain PDSCH transmission.</w:t>
      </w:r>
    </w:p>
    <w:p w14:paraId="71BB4434" w14:textId="60986BA4" w:rsidR="00471F54" w:rsidRDefault="00471F54" w:rsidP="00471F54">
      <w:pPr>
        <w:pStyle w:val="Proposal"/>
      </w:pPr>
      <w:bookmarkStart w:id="32" w:name="_Toc174045487"/>
      <w:r>
        <w:t>For DL</w:t>
      </w:r>
      <w:r w:rsidR="00417287">
        <w:t>-SCH</w:t>
      </w:r>
      <w:r>
        <w:t xml:space="preserve"> </w:t>
      </w:r>
      <w:r w:rsidR="00417287">
        <w:t>s</w:t>
      </w:r>
      <w:r>
        <w:t>tudy pros and cons of the following options regarding device addressing problem:</w:t>
      </w:r>
      <w:bookmarkEnd w:id="32"/>
    </w:p>
    <w:p w14:paraId="383471E8" w14:textId="36C790D6" w:rsidR="00471F54" w:rsidRDefault="00471F54" w:rsidP="00471F54">
      <w:pPr>
        <w:pStyle w:val="Proposal"/>
        <w:numPr>
          <w:ilvl w:val="1"/>
          <w:numId w:val="2"/>
        </w:numPr>
      </w:pPr>
      <w:bookmarkStart w:id="33" w:name="_Toc174045488"/>
      <w:r>
        <w:t>Implicit addressing (reader/standard prevent transmission of other devices’ MAC PDUs</w:t>
      </w:r>
      <w:r w:rsidR="00517CCB">
        <w:t xml:space="preserve"> at the same time</w:t>
      </w:r>
      <w:r>
        <w:t>). This cannot apply to CFRA.</w:t>
      </w:r>
      <w:bookmarkEnd w:id="33"/>
    </w:p>
    <w:p w14:paraId="4F02A43A" w14:textId="77777777" w:rsidR="00471F54" w:rsidRDefault="00471F54" w:rsidP="00471F54">
      <w:pPr>
        <w:pStyle w:val="Proposal"/>
        <w:numPr>
          <w:ilvl w:val="1"/>
          <w:numId w:val="2"/>
        </w:numPr>
      </w:pPr>
      <w:bookmarkStart w:id="34" w:name="_Toc174045489"/>
      <w:r>
        <w:t>Control information included in PHY PDU, mechanism to determine and assign identifier up to upper layers.</w:t>
      </w:r>
      <w:bookmarkEnd w:id="34"/>
    </w:p>
    <w:p w14:paraId="336321D5" w14:textId="047E3D59" w:rsidR="00471F54" w:rsidRDefault="00471F54" w:rsidP="00471F54">
      <w:pPr>
        <w:pStyle w:val="Proposal"/>
        <w:numPr>
          <w:ilvl w:val="1"/>
          <w:numId w:val="2"/>
        </w:numPr>
      </w:pPr>
      <w:bookmarkStart w:id="35" w:name="_Toc174045490"/>
      <w:r>
        <w:t>Control information included in MAC PDU (</w:t>
      </w:r>
      <w:r w:rsidR="003937CB">
        <w:t xml:space="preserve">e.g., </w:t>
      </w:r>
      <w:r>
        <w:t>MAC CE), mechanism to determine and assign identifier up to upper layers.</w:t>
      </w:r>
      <w:bookmarkEnd w:id="35"/>
    </w:p>
    <w:p w14:paraId="69A0B695" w14:textId="6E442A34" w:rsidR="00471F54" w:rsidRPr="00A64050" w:rsidRDefault="00471F54" w:rsidP="00FA2100">
      <w:pPr>
        <w:pStyle w:val="Proposal"/>
        <w:numPr>
          <w:ilvl w:val="1"/>
          <w:numId w:val="2"/>
        </w:numPr>
      </w:pPr>
      <w:bookmarkStart w:id="36" w:name="_Toc174045491"/>
      <w:r>
        <w:t>Any hybrid of the previous 3 options.</w:t>
      </w:r>
      <w:bookmarkEnd w:id="36"/>
    </w:p>
    <w:p w14:paraId="4030CF64" w14:textId="1358CA3E" w:rsidR="00A64050" w:rsidRDefault="00A64050" w:rsidP="00A64050">
      <w:pPr>
        <w:pStyle w:val="Heading3"/>
      </w:pPr>
      <w:r>
        <w:t>2.8.</w:t>
      </w:r>
      <w:r w:rsidR="00B61EA0">
        <w:t>3</w:t>
      </w:r>
      <w:r>
        <w:tab/>
        <w:t>Generation</w:t>
      </w:r>
      <w:r w:rsidR="000966C6">
        <w:t>,</w:t>
      </w:r>
      <w:r>
        <w:t xml:space="preserve"> </w:t>
      </w:r>
      <w:r w:rsidR="00C170A1">
        <w:t>provisioning</w:t>
      </w:r>
      <w:r w:rsidR="00517CCB">
        <w:t>,</w:t>
      </w:r>
      <w:r w:rsidR="000966C6">
        <w:t xml:space="preserve"> and </w:t>
      </w:r>
      <w:r w:rsidR="000966C6" w:rsidRPr="00517CCB">
        <w:t>validity</w:t>
      </w:r>
      <w:r>
        <w:t xml:space="preserve"> of the AS ID</w:t>
      </w:r>
    </w:p>
    <w:p w14:paraId="3240B4B9" w14:textId="1986777E" w:rsidR="00471F54" w:rsidRDefault="00A64050" w:rsidP="00A64050">
      <w:pPr>
        <w:pStyle w:val="BodyText"/>
      </w:pPr>
      <w:r>
        <w:t xml:space="preserve">If a device is not storing any AS ID, there is a need to define one during the initial access. Therefore, this sub-section refers to the part of the procedure “before </w:t>
      </w:r>
      <w:r w:rsidR="00471F54">
        <w:t>acquiring the AS ID”.</w:t>
      </w:r>
    </w:p>
    <w:p w14:paraId="147C3A1D" w14:textId="1BA0CEAF" w:rsidR="009F0744" w:rsidRDefault="009F0744" w:rsidP="00A64050">
      <w:pPr>
        <w:pStyle w:val="BodyText"/>
      </w:pPr>
      <w:r>
        <w:t xml:space="preserve">There </w:t>
      </w:r>
      <w:r w:rsidR="00517CCB">
        <w:t>may be</w:t>
      </w:r>
      <w:r>
        <w:t xml:space="preserve"> two possible ways the device performs initial access, Contention-Based RACH (CBRA) and Contention-Free RACH (CFRA). CFRA presumes the presence of an agreed AS ID since the reader allows the device to transmit directly in a dedicated resource and it needs to know exactly which device is using that resource. </w:t>
      </w:r>
      <w:r w:rsidR="00517CCB">
        <w:t>For this reason</w:t>
      </w:r>
      <w:r w:rsidR="0078660E">
        <w:t>,</w:t>
      </w:r>
      <w:r>
        <w:t xml:space="preserve"> the generation of the AS ID must be associated to the CBRA</w:t>
      </w:r>
      <w:r w:rsidR="00517CCB">
        <w:t xml:space="preserve"> access type</w:t>
      </w:r>
      <w:r>
        <w:t>.</w:t>
      </w:r>
    </w:p>
    <w:p w14:paraId="68466A61" w14:textId="12EE777A" w:rsidR="009F0744" w:rsidRDefault="009F0744" w:rsidP="009F0744">
      <w:pPr>
        <w:pStyle w:val="Observation"/>
      </w:pPr>
      <w:bookmarkStart w:id="37" w:name="_Toc174045466"/>
      <w:r>
        <w:lastRenderedPageBreak/>
        <w:t xml:space="preserve">Generation and distribution of the AS ID must happen during an initial access </w:t>
      </w:r>
      <w:r w:rsidR="00517CCB">
        <w:t>during or right after a</w:t>
      </w:r>
      <w:r>
        <w:t xml:space="preserve"> Contention-Based RACH</w:t>
      </w:r>
      <w:bookmarkEnd w:id="37"/>
    </w:p>
    <w:p w14:paraId="00158B51" w14:textId="708128BD" w:rsidR="009F0744" w:rsidRDefault="009F0744" w:rsidP="009F0744">
      <w:pPr>
        <w:pStyle w:val="BodyText"/>
      </w:pPr>
      <w:r>
        <w:t>More specifically, the generation and distribution of the AS ID may happen with one of the following three mechanisms:</w:t>
      </w:r>
    </w:p>
    <w:p w14:paraId="65C5D6DB" w14:textId="2B142E14" w:rsidR="009F0744" w:rsidRDefault="009F0744" w:rsidP="009F0744">
      <w:pPr>
        <w:pStyle w:val="BodyText"/>
        <w:numPr>
          <w:ilvl w:val="0"/>
          <w:numId w:val="78"/>
        </w:numPr>
      </w:pPr>
      <w:r>
        <w:t>Agreed during CBRA procedure itself.</w:t>
      </w:r>
    </w:p>
    <w:p w14:paraId="63EC41BB" w14:textId="38894636" w:rsidR="009F0744" w:rsidRDefault="009F0744" w:rsidP="009F0744">
      <w:pPr>
        <w:pStyle w:val="BodyText"/>
        <w:numPr>
          <w:ilvl w:val="0"/>
          <w:numId w:val="78"/>
        </w:numPr>
      </w:pPr>
      <w:r>
        <w:t xml:space="preserve">Decided by the reader and communicated to the device in the </w:t>
      </w:r>
      <w:r w:rsidR="00517CCB">
        <w:t>A-IoT paging step</w:t>
      </w:r>
      <w:r>
        <w:t>.</w:t>
      </w:r>
    </w:p>
    <w:p w14:paraId="5F68B153" w14:textId="39F109C7" w:rsidR="007A3CA0" w:rsidRDefault="007A3CA0" w:rsidP="007A3CA0">
      <w:pPr>
        <w:pStyle w:val="BodyText"/>
        <w:numPr>
          <w:ilvl w:val="0"/>
          <w:numId w:val="78"/>
        </w:numPr>
      </w:pPr>
      <w:r>
        <w:t>Agreed with further signalling after completion of CBRA (i.e.: after contention resolution)</w:t>
      </w:r>
    </w:p>
    <w:p w14:paraId="4B2FF58C" w14:textId="6B0B1792" w:rsidR="009F0744" w:rsidRDefault="00B47B4A" w:rsidP="009F0744">
      <w:pPr>
        <w:pStyle w:val="BodyText"/>
      </w:pPr>
      <w:r>
        <w:t>With</w:t>
      </w:r>
      <w:r w:rsidR="00517CCB">
        <w:t xml:space="preserve"> option c there</w:t>
      </w:r>
      <w:r w:rsidR="009F0744">
        <w:t xml:space="preserve"> would </w:t>
      </w:r>
      <w:r w:rsidR="00517CCB">
        <w:t>be an increased</w:t>
      </w:r>
      <w:r w:rsidR="009F0744">
        <w:t xml:space="preserve"> signalling overhead and overall duration of the inventory procedure. Moreover, there are ways to implement options a and </w:t>
      </w:r>
      <w:r w:rsidR="007A3CA0">
        <w:t>b</w:t>
      </w:r>
      <w:r w:rsidR="009F0744">
        <w:t>. Unless a clear issue with the other methods is highlighted</w:t>
      </w:r>
      <w:r w:rsidR="007A3CA0">
        <w:t>,</w:t>
      </w:r>
      <w:r w:rsidR="009F0744">
        <w:t xml:space="preserve"> we propose to consider only </w:t>
      </w:r>
      <w:proofErr w:type="gramStart"/>
      <w:r w:rsidR="009F0744">
        <w:t>options a and</w:t>
      </w:r>
      <w:proofErr w:type="gramEnd"/>
      <w:r w:rsidR="009F0744">
        <w:t xml:space="preserve"> </w:t>
      </w:r>
      <w:r w:rsidR="007A3CA0">
        <w:t>b</w:t>
      </w:r>
      <w:r w:rsidR="009F0744">
        <w:t>.</w:t>
      </w:r>
    </w:p>
    <w:p w14:paraId="1BD3A781" w14:textId="017058A7" w:rsidR="007A3CA0" w:rsidRDefault="007A3CA0" w:rsidP="00FA2100">
      <w:pPr>
        <w:pStyle w:val="Proposal"/>
      </w:pPr>
      <w:bookmarkStart w:id="38" w:name="_Toc174045492"/>
      <w:r>
        <w:t>Study how the AS ID is generated and distributed either</w:t>
      </w:r>
      <w:r w:rsidR="00517CCB">
        <w:t xml:space="preserve"> d</w:t>
      </w:r>
      <w:r>
        <w:t>uring the CBRA procedure</w:t>
      </w:r>
      <w:r w:rsidR="00517CCB">
        <w:t xml:space="preserve"> or g</w:t>
      </w:r>
      <w:r>
        <w:t>enerated by the reader</w:t>
      </w:r>
      <w:r w:rsidR="00517CCB">
        <w:t>.</w:t>
      </w:r>
      <w:bookmarkEnd w:id="38"/>
    </w:p>
    <w:p w14:paraId="7713AB55" w14:textId="063BA784" w:rsidR="007A3CA0" w:rsidRDefault="007A3CA0" w:rsidP="007A3CA0">
      <w:pPr>
        <w:pStyle w:val="BodyText"/>
      </w:pPr>
      <w:r>
        <w:t>During CBRA an identifier that is exchanged between reader and device is the randomly generated ID that is then used to resolve contention. A simple way of implementing option a could be to promote this ID to AS ID once contention has been resolved.</w:t>
      </w:r>
      <w:r w:rsidR="00517CCB">
        <w:t xml:space="preserve"> There would be a non-zero probability that the randomly generated ID is equal to an AS ID that some other device is currently storing, therefore this method does not guarantee unique IDs, but we may argue that if this probability is low enough, the method is acceptable.</w:t>
      </w:r>
    </w:p>
    <w:p w14:paraId="495FC285" w14:textId="445AF793" w:rsidR="007A3CA0" w:rsidRDefault="007A3CA0" w:rsidP="007A3CA0">
      <w:pPr>
        <w:pStyle w:val="BodyText"/>
      </w:pPr>
      <w:r>
        <w:t>On the other hand, in the specific case of inventory</w:t>
      </w:r>
      <w:r w:rsidR="00517CCB">
        <w:t xml:space="preserve"> request</w:t>
      </w:r>
      <w:r>
        <w:t xml:space="preserve"> directed to a </w:t>
      </w:r>
      <w:r w:rsidR="00517CCB">
        <w:t>specific</w:t>
      </w:r>
      <w:r>
        <w:t xml:space="preserve"> device, the reader may already generate an AS ID and distribute it in the </w:t>
      </w:r>
      <w:r w:rsidR="00517CCB">
        <w:t>A-IoT paging message</w:t>
      </w:r>
      <w:r>
        <w:t xml:space="preserve"> together with a higher-layer ID that is </w:t>
      </w:r>
      <w:proofErr w:type="gramStart"/>
      <w:r>
        <w:t>actually used</w:t>
      </w:r>
      <w:proofErr w:type="gramEnd"/>
      <w:r>
        <w:t xml:space="preserve"> by device to react to the </w:t>
      </w:r>
      <w:r w:rsidR="00517CCB">
        <w:t>request</w:t>
      </w:r>
      <w:r>
        <w:t xml:space="preserve">. The device would simply start using it, potentially also to perform immediately a CFRA. Nevertheless, when the network triggers a device-specific command/inventory it doesn’t know with certainty where the device is, if </w:t>
      </w:r>
      <w:r w:rsidR="00517CCB">
        <w:t xml:space="preserve">it is </w:t>
      </w:r>
      <w:r>
        <w:t>present at all. Therefore</w:t>
      </w:r>
      <w:r w:rsidR="00517CCB">
        <w:t>,</w:t>
      </w:r>
      <w:r>
        <w:t xml:space="preserve"> this AS ID and potential resources for CFRA must be allocated in all readers that may be serving the device. This consumes more resources than the method described </w:t>
      </w:r>
      <w:proofErr w:type="gramStart"/>
      <w:r>
        <w:t>above</w:t>
      </w:r>
      <w:proofErr w:type="gramEnd"/>
      <w:r>
        <w:t xml:space="preserve"> and it only applies in a subset of all the possible cases.</w:t>
      </w:r>
    </w:p>
    <w:p w14:paraId="2C7F3687" w14:textId="33BEAC58" w:rsidR="00517CCB" w:rsidRDefault="00517CCB" w:rsidP="007A3CA0">
      <w:pPr>
        <w:pStyle w:val="BodyText"/>
      </w:pPr>
      <w:r>
        <w:t xml:space="preserve">Another option, more </w:t>
      </w:r>
      <w:r w:rsidR="00280CC4">
        <w:t>like</w:t>
      </w:r>
      <w:r>
        <w:t xml:space="preserve"> legacy behaviour, is that </w:t>
      </w:r>
      <w:r w:rsidR="00A231A3">
        <w:t>A-IoT Msg2 contains both the contention resolution ID (i.e.: a copy of the randomly generated ID from Msg1) and a temporary AS ID that will be promoted to AS ID once contention has been resolved. This is analogous to legacy TC-RNTI transmitted in Msg2 which later becomes C-RNTI after contention resolution.</w:t>
      </w:r>
    </w:p>
    <w:p w14:paraId="33F6DB59" w14:textId="19371558" w:rsidR="00CA4AC4" w:rsidRDefault="00CA4AC4" w:rsidP="00A64050">
      <w:pPr>
        <w:pStyle w:val="BodyText"/>
      </w:pPr>
      <w:r>
        <w:t>Regarding the validity of the AS ID, it is not strictly necessary for the device to store it in NVM for</w:t>
      </w:r>
      <w:r w:rsidR="00A231A3">
        <w:t xml:space="preserve"> the</w:t>
      </w:r>
      <w:r>
        <w:t xml:space="preserve"> following transactions. In principle each transaction may start with a CBRA and thus a new AS ID may be allocated</w:t>
      </w:r>
      <w:r w:rsidR="00A231A3">
        <w:t xml:space="preserve"> every time</w:t>
      </w:r>
      <w:r>
        <w:t>.</w:t>
      </w:r>
    </w:p>
    <w:p w14:paraId="149CE3CA" w14:textId="690D4438" w:rsidR="00CA4AC4" w:rsidRDefault="00CA4AC4" w:rsidP="00A64050">
      <w:pPr>
        <w:pStyle w:val="BodyText"/>
      </w:pPr>
      <w:r>
        <w:t xml:space="preserve">Nevertheless, it is in the study scope to consider CFRA, which implies an AS ID </w:t>
      </w:r>
      <w:r w:rsidR="00A231A3">
        <w:t>was</w:t>
      </w:r>
      <w:r>
        <w:t xml:space="preserve"> agreed</w:t>
      </w:r>
      <w:r w:rsidR="00A231A3">
        <w:t xml:space="preserve"> in a previous transaction</w:t>
      </w:r>
      <w:r>
        <w:t xml:space="preserve"> and stored.</w:t>
      </w:r>
      <w:r w:rsidR="00A231A3">
        <w:t xml:space="preserve"> Also, avoiding a CBRA every time would improve the performance of the inventory procedure.</w:t>
      </w:r>
    </w:p>
    <w:p w14:paraId="1C5A6F24" w14:textId="728295EB" w:rsidR="00CA4AC4" w:rsidRDefault="00A75B15" w:rsidP="00FA2100">
      <w:pPr>
        <w:pStyle w:val="Observation"/>
      </w:pPr>
      <w:bookmarkStart w:id="39" w:name="_Toc174045467"/>
      <w:r>
        <w:t>I</w:t>
      </w:r>
      <w:r w:rsidR="00CA4AC4">
        <w:t xml:space="preserve">f a device </w:t>
      </w:r>
      <w:r w:rsidR="00034D4E">
        <w:t>can</w:t>
      </w:r>
      <w:r w:rsidR="00CA4AC4">
        <w:t xml:space="preserve"> store </w:t>
      </w:r>
      <w:r>
        <w:t>the AS ID across different transactions, the network can take advantage of it to reduce signalling overhead, otherwise a new AS ID may be generated at every transaction (which prevents the possibility to have CFRA)</w:t>
      </w:r>
      <w:bookmarkEnd w:id="39"/>
    </w:p>
    <w:p w14:paraId="48FD4012" w14:textId="741EAFE1" w:rsidR="00CA4AC4" w:rsidRDefault="00A231A3" w:rsidP="00A64050">
      <w:pPr>
        <w:pStyle w:val="BodyText"/>
      </w:pPr>
      <w:r>
        <w:t>If the AS ID can be stored</w:t>
      </w:r>
      <w:r w:rsidR="00A75B15">
        <w:t xml:space="preserve">, there should be a mechanism in place to let the network know if the device </w:t>
      </w:r>
      <w:r>
        <w:t xml:space="preserve">still </w:t>
      </w:r>
      <w:proofErr w:type="gramStart"/>
      <w:r w:rsidR="00A75B15">
        <w:t xml:space="preserve">has </w:t>
      </w:r>
      <w:r>
        <w:t>it in memory</w:t>
      </w:r>
      <w:proofErr w:type="gramEnd"/>
      <w:r>
        <w:t xml:space="preserve"> </w:t>
      </w:r>
      <w:r w:rsidR="00A75B15">
        <w:t xml:space="preserve">to select the appropriate initial access procedure. One possibility may be to specify in the standard a clear requirement in terms of lifetime of </w:t>
      </w:r>
      <w:r>
        <w:t xml:space="preserve">the </w:t>
      </w:r>
      <w:r w:rsidR="00A75B15">
        <w:t xml:space="preserve">AS ID in memory so that a simple timer on the reader can keep track of it. It is unclear, though, </w:t>
      </w:r>
      <w:r>
        <w:t>it is possible to guarantee this lifetime considering device power limitations</w:t>
      </w:r>
      <w:r w:rsidR="00A75B15">
        <w:t>.</w:t>
      </w:r>
    </w:p>
    <w:p w14:paraId="1DA7E1F2" w14:textId="6C46FC2A" w:rsidR="00A75B15" w:rsidRDefault="00A75B15" w:rsidP="00A75B15">
      <w:pPr>
        <w:pStyle w:val="Proposal"/>
      </w:pPr>
      <w:bookmarkStart w:id="40" w:name="_Toc174045493"/>
      <w:r>
        <w:t xml:space="preserve">Study whether a requirement on </w:t>
      </w:r>
      <w:r w:rsidR="00A231A3">
        <w:t>how long the</w:t>
      </w:r>
      <w:r>
        <w:t xml:space="preserve"> AS ID </w:t>
      </w:r>
      <w:r w:rsidR="00A231A3">
        <w:t>can</w:t>
      </w:r>
      <w:r>
        <w:t xml:space="preserve"> be kept in memory is </w:t>
      </w:r>
      <w:r w:rsidR="00A231A3">
        <w:t>feasible and reliable.</w:t>
      </w:r>
      <w:bookmarkEnd w:id="40"/>
    </w:p>
    <w:p w14:paraId="0F34C055" w14:textId="2911D00C" w:rsidR="00A75B15" w:rsidRDefault="00A75B15" w:rsidP="00A75B15">
      <w:pPr>
        <w:pStyle w:val="BodyText"/>
      </w:pPr>
      <w:r>
        <w:t xml:space="preserve">In the hypothesis that this requirement cannot be trusted, there is a need for an </w:t>
      </w:r>
      <w:r w:rsidR="00A231A3">
        <w:t>explicit</w:t>
      </w:r>
      <w:r>
        <w:t xml:space="preserve"> mechanism to inform the reader if the device has or not an AS ID in memory.</w:t>
      </w:r>
    </w:p>
    <w:p w14:paraId="41E0E61F" w14:textId="787A9DE2" w:rsidR="00A75B15" w:rsidRDefault="00A75B15" w:rsidP="00A75B15">
      <w:pPr>
        <w:pStyle w:val="BodyText"/>
      </w:pPr>
      <w:r>
        <w:t xml:space="preserve">If the reader initiates a CFRA or a </w:t>
      </w:r>
      <w:r w:rsidR="00A231A3">
        <w:t>DL-SCH transmission</w:t>
      </w:r>
      <w:r>
        <w:t xml:space="preserve">, and this does not have stored the AS ID anymore, it will simply not respond. Then, it may be up to reader implementation to consider the device as out of coverage or try again with a different method. For example, the reader may </w:t>
      </w:r>
      <w:r w:rsidR="00A231A3">
        <w:t xml:space="preserve">then </w:t>
      </w:r>
      <w:r>
        <w:t xml:space="preserve">initiate an inventory </w:t>
      </w:r>
      <w:r w:rsidR="00A231A3">
        <w:t xml:space="preserve">procedure targeting the </w:t>
      </w:r>
      <w:r>
        <w:t xml:space="preserve">specific device. </w:t>
      </w:r>
      <w:r w:rsidR="00A231A3">
        <w:t>This trigger message would be carried over BCH and thus does not require AS ID. At the same time a CBRA would be triggered so that a new AS ID is generated</w:t>
      </w:r>
      <w:r>
        <w:t>.</w:t>
      </w:r>
    </w:p>
    <w:p w14:paraId="5A49718A" w14:textId="531F29C9" w:rsidR="00A75B15" w:rsidRDefault="00A75B15" w:rsidP="00FA2100">
      <w:pPr>
        <w:pStyle w:val="Observation"/>
      </w:pPr>
      <w:bookmarkStart w:id="41" w:name="_Toc174045468"/>
      <w:r>
        <w:t xml:space="preserve">If a reader initiates a procedure assuming AS ID is stored, but it’s not, the device will not reply. Then the reader may start an inventory to a dedicated device </w:t>
      </w:r>
      <w:r w:rsidR="00A231A3">
        <w:t>with</w:t>
      </w:r>
      <w:r>
        <w:t xml:space="preserve"> CBRA</w:t>
      </w:r>
      <w:r w:rsidR="00A231A3">
        <w:t xml:space="preserve"> access</w:t>
      </w:r>
      <w:bookmarkEnd w:id="41"/>
    </w:p>
    <w:p w14:paraId="766CED30" w14:textId="3561566B" w:rsidR="00A64050" w:rsidRDefault="00A64050" w:rsidP="00A64050">
      <w:pPr>
        <w:pStyle w:val="Heading3"/>
      </w:pPr>
      <w:r>
        <w:lastRenderedPageBreak/>
        <w:t>2.8.</w:t>
      </w:r>
      <w:r w:rsidR="00B61EA0">
        <w:t>4</w:t>
      </w:r>
      <w:r>
        <w:tab/>
        <w:t xml:space="preserve">Transmissions </w:t>
      </w:r>
      <w:r w:rsidR="00791391">
        <w:t>before</w:t>
      </w:r>
      <w:r>
        <w:t xml:space="preserve"> acquiring AS ID</w:t>
      </w:r>
    </w:p>
    <w:p w14:paraId="3FF36241" w14:textId="612309E0" w:rsidR="00C04777" w:rsidRDefault="00791391" w:rsidP="00791391">
      <w:pPr>
        <w:pStyle w:val="BodyText"/>
      </w:pPr>
      <w:r>
        <w:t>It remains to be solved how to distinguish transmission</w:t>
      </w:r>
      <w:r w:rsidR="00A231A3">
        <w:t>s</w:t>
      </w:r>
      <w:r>
        <w:t xml:space="preserve"> to different devices before the AS ID has been agreed between reader and device</w:t>
      </w:r>
      <w:r w:rsidR="00C04777">
        <w:t xml:space="preserve">. </w:t>
      </w:r>
      <w:r w:rsidR="00CD3E09">
        <w:t>If</w:t>
      </w:r>
      <w:r w:rsidR="00C04777">
        <w:t xml:space="preserve"> the network knows that the device does not have an AS ID (see Section 2.8.3), and considering that from previous discussions only messages transmitted over DL-SCH have this problem, we can see from </w:t>
      </w:r>
      <w:r w:rsidR="00C04777">
        <w:fldChar w:fldCharType="begin"/>
      </w:r>
      <w:r w:rsidR="00C04777">
        <w:instrText xml:space="preserve"> REF _Ref170393067 \h </w:instrText>
      </w:r>
      <w:r w:rsidR="00C04777">
        <w:fldChar w:fldCharType="separate"/>
      </w:r>
      <w:r w:rsidR="00C04777">
        <w:t xml:space="preserve">Table </w:t>
      </w:r>
      <w:r w:rsidR="00C04777">
        <w:rPr>
          <w:noProof/>
        </w:rPr>
        <w:t>1</w:t>
      </w:r>
      <w:r w:rsidR="00C04777">
        <w:fldChar w:fldCharType="end"/>
      </w:r>
      <w:r w:rsidR="00C04777">
        <w:t xml:space="preserve"> that:</w:t>
      </w:r>
    </w:p>
    <w:p w14:paraId="2438E57B" w14:textId="0D639046" w:rsidR="00C04777" w:rsidRPr="00C97212" w:rsidRDefault="00C04777" w:rsidP="00C04777">
      <w:pPr>
        <w:pStyle w:val="ListParagraph"/>
        <w:numPr>
          <w:ilvl w:val="0"/>
          <w:numId w:val="82"/>
        </w:numPr>
        <w:spacing w:after="60"/>
        <w:ind w:left="357" w:hanging="357"/>
        <w:rPr>
          <w:rFonts w:ascii="Arial" w:hAnsi="Arial" w:cs="Arial"/>
          <w:sz w:val="20"/>
          <w:szCs w:val="20"/>
          <w:lang w:eastAsia="en-GB"/>
        </w:rPr>
      </w:pPr>
      <w:r w:rsidRPr="00C97212">
        <w:rPr>
          <w:rFonts w:ascii="Arial" w:hAnsi="Arial" w:cs="Arial"/>
          <w:sz w:val="20"/>
          <w:szCs w:val="20"/>
          <w:u w:val="single"/>
          <w:lang w:val="en-US" w:eastAsia="en-GB"/>
        </w:rPr>
        <w:t>A-IoT Paging message</w:t>
      </w:r>
      <w:r w:rsidRPr="00C97212">
        <w:rPr>
          <w:rFonts w:ascii="Arial" w:hAnsi="Arial" w:cs="Arial"/>
          <w:sz w:val="20"/>
          <w:szCs w:val="20"/>
          <w:lang w:val="en-US" w:eastAsia="en-GB"/>
        </w:rPr>
        <w:t>: this can be delivered via BCH instead.</w:t>
      </w:r>
    </w:p>
    <w:p w14:paraId="35C856FB" w14:textId="4EFC8493" w:rsidR="00C04777" w:rsidRPr="00C97212" w:rsidRDefault="00C04777" w:rsidP="00C04777">
      <w:pPr>
        <w:pStyle w:val="ListParagraph"/>
        <w:numPr>
          <w:ilvl w:val="0"/>
          <w:numId w:val="82"/>
        </w:numPr>
        <w:spacing w:after="60"/>
        <w:ind w:left="357" w:hanging="357"/>
        <w:rPr>
          <w:rFonts w:ascii="Arial" w:hAnsi="Arial" w:cs="Arial"/>
          <w:sz w:val="20"/>
          <w:szCs w:val="20"/>
          <w:lang w:eastAsia="en-GB"/>
        </w:rPr>
      </w:pPr>
      <w:r w:rsidRPr="00C97212">
        <w:rPr>
          <w:rFonts w:ascii="Arial" w:hAnsi="Arial" w:cs="Arial"/>
          <w:sz w:val="20"/>
          <w:szCs w:val="20"/>
          <w:u w:val="single"/>
          <w:lang w:val="en-US" w:eastAsia="en-GB"/>
        </w:rPr>
        <w:t>Inventory Request (specific device only)</w:t>
      </w:r>
      <w:r w:rsidRPr="00C97212">
        <w:rPr>
          <w:rFonts w:ascii="Arial" w:hAnsi="Arial" w:cs="Arial"/>
          <w:sz w:val="20"/>
          <w:szCs w:val="20"/>
          <w:lang w:val="en-US" w:eastAsia="en-GB"/>
        </w:rPr>
        <w:t>: this can be delivered via BCH instead.</w:t>
      </w:r>
    </w:p>
    <w:p w14:paraId="23565F93" w14:textId="3BFA6A9B" w:rsidR="00C04777" w:rsidRPr="00C97212" w:rsidRDefault="00C04777" w:rsidP="00711965">
      <w:pPr>
        <w:pStyle w:val="ListParagraph"/>
        <w:numPr>
          <w:ilvl w:val="0"/>
          <w:numId w:val="82"/>
        </w:numPr>
        <w:spacing w:after="60"/>
        <w:ind w:left="357" w:hanging="357"/>
        <w:rPr>
          <w:rFonts w:ascii="Arial" w:hAnsi="Arial" w:cs="Arial"/>
          <w:sz w:val="20"/>
          <w:szCs w:val="20"/>
        </w:rPr>
      </w:pPr>
      <w:r w:rsidRPr="00C97212">
        <w:rPr>
          <w:rFonts w:ascii="Arial" w:hAnsi="Arial" w:cs="Arial"/>
          <w:sz w:val="20"/>
          <w:szCs w:val="20"/>
          <w:u w:val="single"/>
          <w:lang w:val="en-US" w:eastAsia="en-GB"/>
        </w:rPr>
        <w:t>Command Request</w:t>
      </w:r>
      <w:r w:rsidRPr="00C97212">
        <w:rPr>
          <w:rFonts w:ascii="Arial" w:hAnsi="Arial" w:cs="Arial"/>
          <w:sz w:val="20"/>
          <w:szCs w:val="20"/>
          <w:lang w:val="en-US" w:eastAsia="en-GB"/>
        </w:rPr>
        <w:t>: this is sent only after inventory has been completed or with CFRA which presumes AS ID is already present</w:t>
      </w:r>
    </w:p>
    <w:p w14:paraId="6EB31B9F" w14:textId="2803CD6E" w:rsidR="00C04777" w:rsidRPr="00C97212" w:rsidRDefault="00C04777" w:rsidP="00FA2100">
      <w:pPr>
        <w:pStyle w:val="ListParagraph"/>
        <w:numPr>
          <w:ilvl w:val="0"/>
          <w:numId w:val="82"/>
        </w:numPr>
        <w:spacing w:after="60"/>
        <w:ind w:left="357" w:hanging="357"/>
        <w:rPr>
          <w:rFonts w:ascii="Arial" w:hAnsi="Arial" w:cs="Arial"/>
          <w:sz w:val="20"/>
          <w:szCs w:val="20"/>
        </w:rPr>
      </w:pPr>
      <w:r w:rsidRPr="00C97212">
        <w:rPr>
          <w:rFonts w:ascii="Arial" w:hAnsi="Arial" w:cs="Arial"/>
          <w:sz w:val="20"/>
          <w:szCs w:val="20"/>
          <w:u w:val="single"/>
          <w:lang w:val="en-US" w:eastAsia="en-GB"/>
        </w:rPr>
        <w:t>Any other R2D data TX</w:t>
      </w:r>
      <w:r w:rsidRPr="00C97212">
        <w:rPr>
          <w:rFonts w:ascii="Arial" w:hAnsi="Arial" w:cs="Arial"/>
          <w:sz w:val="20"/>
          <w:szCs w:val="20"/>
          <w:lang w:val="en-US" w:eastAsia="en-GB"/>
        </w:rPr>
        <w:t>: same as Command Request.</w:t>
      </w:r>
    </w:p>
    <w:p w14:paraId="2B43A87C" w14:textId="70F11F32" w:rsidR="00A5067B" w:rsidRDefault="00C04777" w:rsidP="00C04777">
      <w:pPr>
        <w:pStyle w:val="Observation"/>
      </w:pPr>
      <w:bookmarkStart w:id="42" w:name="_Toc174045469"/>
      <w:r>
        <w:t>With the other assumptions in this section, there is no need to handle addressing problem for messages transmitted over DL-SCH before acquiring AS ID</w:t>
      </w:r>
      <w:r w:rsidR="002129FF">
        <w:t>.</w:t>
      </w:r>
      <w:bookmarkEnd w:id="42"/>
    </w:p>
    <w:p w14:paraId="726815CD" w14:textId="2394337A" w:rsidR="00C04777" w:rsidRDefault="00C04777" w:rsidP="00FA2100">
      <w:pPr>
        <w:pStyle w:val="BodyText"/>
      </w:pPr>
      <w:r>
        <w:t xml:space="preserve">Details on how to handle transmissions over RACH </w:t>
      </w:r>
      <w:r w:rsidR="00477C82">
        <w:t>is</w:t>
      </w:r>
      <w:r>
        <w:t xml:space="preserve"> handled as part of </w:t>
      </w:r>
      <w:proofErr w:type="gramStart"/>
      <w:r>
        <w:t>Random Access</w:t>
      </w:r>
      <w:proofErr w:type="gramEnd"/>
      <w:r>
        <w:t xml:space="preserve"> discussion.</w:t>
      </w:r>
    </w:p>
    <w:p w14:paraId="01F75C1A" w14:textId="499150DC" w:rsidR="009117EC" w:rsidRPr="00797F47" w:rsidRDefault="00FF7CAC" w:rsidP="00FF7CAC">
      <w:pPr>
        <w:pStyle w:val="Heading2"/>
      </w:pPr>
      <w:r>
        <w:t>2.9</w:t>
      </w:r>
      <w:r>
        <w:tab/>
      </w:r>
      <w:r w:rsidR="003E2323" w:rsidRPr="00797F47">
        <w:t>O</w:t>
      </w:r>
      <w:r w:rsidR="00F70729" w:rsidRPr="00797F47">
        <w:t xml:space="preserve">ther </w:t>
      </w:r>
      <w:r w:rsidR="009117EC" w:rsidRPr="00797F47">
        <w:t>MAC aspects</w:t>
      </w:r>
    </w:p>
    <w:p w14:paraId="6A0EC70C" w14:textId="2BEC00BF" w:rsidR="00D55115" w:rsidRPr="00797F47" w:rsidRDefault="00F36867" w:rsidP="00FF7CAC">
      <w:pPr>
        <w:pStyle w:val="BodyText"/>
      </w:pPr>
      <w:bookmarkStart w:id="43" w:name="_Toc162964034"/>
      <w:bookmarkStart w:id="44" w:name="_Toc162964016"/>
      <w:bookmarkStart w:id="45" w:name="_Toc162964017"/>
      <w:bookmarkStart w:id="46" w:name="_Toc162964018"/>
      <w:bookmarkStart w:id="47" w:name="_Toc162964019"/>
      <w:bookmarkStart w:id="48" w:name="_Toc162964020"/>
      <w:bookmarkStart w:id="49" w:name="_Toc162964021"/>
      <w:bookmarkStart w:id="50" w:name="_Toc162964022"/>
      <w:bookmarkStart w:id="51" w:name="_Toc162964023"/>
      <w:bookmarkStart w:id="52" w:name="_Toc162964024"/>
      <w:bookmarkStart w:id="53" w:name="_Toc162964025"/>
      <w:bookmarkEnd w:id="43"/>
      <w:bookmarkEnd w:id="44"/>
      <w:bookmarkEnd w:id="45"/>
      <w:bookmarkEnd w:id="46"/>
      <w:bookmarkEnd w:id="47"/>
      <w:bookmarkEnd w:id="48"/>
      <w:bookmarkEnd w:id="49"/>
      <w:bookmarkEnd w:id="50"/>
      <w:bookmarkEnd w:id="51"/>
      <w:bookmarkEnd w:id="52"/>
      <w:bookmarkEnd w:id="53"/>
      <w:r w:rsidRPr="00797F47">
        <w:t>I</w:t>
      </w:r>
      <w:bookmarkStart w:id="54" w:name="_Toc70424553"/>
      <w:bookmarkStart w:id="55" w:name="_Ref189046994"/>
      <w:bookmarkEnd w:id="54"/>
      <w:r w:rsidR="00D55115" w:rsidRPr="00797F47">
        <w:t>n the previous meeting some companies proposed the concept of not having octet aligned MAC PDU (or upper layer SDUs). It may be that the amount of control information to be sent is very low, just a few bits. In such case it might be beneficial to avoid octet alignment to avoid padding bits.</w:t>
      </w:r>
    </w:p>
    <w:p w14:paraId="5C53593C" w14:textId="7280263B" w:rsidR="00682DFE" w:rsidRPr="00797F47" w:rsidRDefault="007D248D" w:rsidP="00727E66">
      <w:pPr>
        <w:pStyle w:val="BodyText"/>
      </w:pPr>
      <w:r w:rsidRPr="00797F47">
        <w:t xml:space="preserve">This discussion </w:t>
      </w:r>
      <w:r w:rsidR="00B26C21" w:rsidRPr="00797F47">
        <w:t xml:space="preserve">of course </w:t>
      </w:r>
      <w:r w:rsidRPr="00797F47">
        <w:t>depends on how flexible and generic the TBS allocation is expected to be</w:t>
      </w:r>
      <w:r w:rsidR="0045543E" w:rsidRPr="00797F47">
        <w:t>, also in future extensions.</w:t>
      </w:r>
    </w:p>
    <w:p w14:paraId="53F6F5FE" w14:textId="4532F778" w:rsidR="00D55115" w:rsidRPr="00797F47" w:rsidRDefault="00D55115" w:rsidP="00D55115">
      <w:pPr>
        <w:pStyle w:val="BodyText"/>
      </w:pPr>
      <w:r w:rsidRPr="00797F47">
        <w:t xml:space="preserve">Nevertheless, typically the length of </w:t>
      </w:r>
      <w:r w:rsidR="00B26C21" w:rsidRPr="00797F47">
        <w:t xml:space="preserve">a </w:t>
      </w:r>
      <w:r w:rsidRPr="00797F47">
        <w:t>SDU is given in octet in NR. Avoiding octet-alignment means that now the length should be given in bits, which would increase the amount of</w:t>
      </w:r>
      <w:r w:rsidR="008C372C" w:rsidRPr="00797F47">
        <w:t xml:space="preserve"> </w:t>
      </w:r>
      <w:proofErr w:type="spellStart"/>
      <w:r w:rsidR="008C372C" w:rsidRPr="00797F47">
        <w:t>signaling</w:t>
      </w:r>
      <w:proofErr w:type="spellEnd"/>
      <w:r w:rsidRPr="00797F47">
        <w:t xml:space="preserve"> bits</w:t>
      </w:r>
      <w:r w:rsidR="008C372C" w:rsidRPr="00797F47">
        <w:t xml:space="preserve"> for indicating the TBS size</w:t>
      </w:r>
      <w:r w:rsidRPr="00797F47">
        <w:t>.</w:t>
      </w:r>
    </w:p>
    <w:p w14:paraId="4C7A7465" w14:textId="1FC81616" w:rsidR="00D55115" w:rsidRPr="00D04847" w:rsidRDefault="001D6432" w:rsidP="00C62BA8">
      <w:pPr>
        <w:pStyle w:val="Observation"/>
        <w:numPr>
          <w:ilvl w:val="0"/>
          <w:numId w:val="0"/>
        </w:numPr>
        <w:rPr>
          <w:b w:val="0"/>
          <w:bCs w:val="0"/>
          <w:lang w:eastAsia="en-GB"/>
        </w:rPr>
      </w:pPr>
      <w:bookmarkStart w:id="56" w:name="_Toc174045470"/>
      <w:r>
        <w:rPr>
          <w:b w:val="0"/>
          <w:bCs w:val="0"/>
          <w:lang w:eastAsia="en-GB"/>
        </w:rPr>
        <w:t xml:space="preserve">As a result, </w:t>
      </w:r>
      <w:proofErr w:type="gramStart"/>
      <w:r w:rsidR="00D55115" w:rsidRPr="00D04847">
        <w:rPr>
          <w:b w:val="0"/>
          <w:bCs w:val="0"/>
          <w:lang w:eastAsia="en-GB"/>
        </w:rPr>
        <w:t>It</w:t>
      </w:r>
      <w:proofErr w:type="gramEnd"/>
      <w:r w:rsidR="00D55115" w:rsidRPr="00D04847">
        <w:rPr>
          <w:b w:val="0"/>
          <w:bCs w:val="0"/>
          <w:lang w:eastAsia="en-GB"/>
        </w:rPr>
        <w:t xml:space="preserve"> is not obvious, without other assumptions, to determine if bit-alignment would lead to a more efficient MAC PDU encoding than octet-alignment.</w:t>
      </w:r>
      <w:bookmarkEnd w:id="56"/>
    </w:p>
    <w:p w14:paraId="10D02E65" w14:textId="48EA8139" w:rsidR="00D55115" w:rsidRPr="00797F47" w:rsidRDefault="00D55115" w:rsidP="00D55115">
      <w:pPr>
        <w:pStyle w:val="BodyText"/>
        <w:rPr>
          <w:lang w:eastAsia="en-GB"/>
        </w:rPr>
      </w:pPr>
      <w:r w:rsidRPr="00797F47">
        <w:rPr>
          <w:lang w:eastAsia="en-GB"/>
        </w:rPr>
        <w:t xml:space="preserve">Moreover, </w:t>
      </w:r>
      <w:r w:rsidR="0027738F" w:rsidRPr="00797F47">
        <w:rPr>
          <w:lang w:eastAsia="en-GB"/>
        </w:rPr>
        <w:t>considering</w:t>
      </w:r>
      <w:r w:rsidR="009F04C3" w:rsidRPr="00797F47">
        <w:rPr>
          <w:lang w:eastAsia="en-GB"/>
        </w:rPr>
        <w:t xml:space="preserve"> device limitations</w:t>
      </w:r>
      <w:r w:rsidR="0027738F" w:rsidRPr="00797F47">
        <w:rPr>
          <w:lang w:eastAsia="en-GB"/>
        </w:rPr>
        <w:t xml:space="preserve">, </w:t>
      </w:r>
      <w:r w:rsidRPr="00797F47">
        <w:rPr>
          <w:lang w:eastAsia="en-GB"/>
        </w:rPr>
        <w:t>memory works by addressing words of various length, typically a byte. Therefore, it might create excessive complexity on device side to have bit-aligned buffers and stored data.</w:t>
      </w:r>
    </w:p>
    <w:p w14:paraId="1D909B28" w14:textId="5335987E" w:rsidR="00D55115" w:rsidRDefault="00D55115" w:rsidP="00D55115">
      <w:pPr>
        <w:pStyle w:val="BodyText"/>
        <w:rPr>
          <w:lang w:eastAsia="en-GB"/>
        </w:rPr>
      </w:pPr>
      <w:r w:rsidRPr="00797F47">
        <w:rPr>
          <w:lang w:eastAsia="en-GB"/>
        </w:rPr>
        <w:t xml:space="preserve">Also, current network design assumes octet alignment. Changing this may create excessive implementation effort on network side. </w:t>
      </w:r>
    </w:p>
    <w:p w14:paraId="4F9D056D" w14:textId="77777777" w:rsidR="00D55115" w:rsidRPr="00797F47" w:rsidRDefault="00D55115" w:rsidP="00D55115">
      <w:pPr>
        <w:pStyle w:val="Observation"/>
        <w:rPr>
          <w:lang w:eastAsia="en-GB"/>
        </w:rPr>
      </w:pPr>
      <w:bookmarkStart w:id="57" w:name="_Toc174045471"/>
      <w:r w:rsidRPr="00797F47">
        <w:rPr>
          <w:lang w:eastAsia="en-GB"/>
        </w:rPr>
        <w:t>Bit-alignment may cause excessive complexity and implementation effort on both device and network size due to the normal functioning of memory and existing implementations.</w:t>
      </w:r>
      <w:bookmarkEnd w:id="57"/>
    </w:p>
    <w:p w14:paraId="55E613C4" w14:textId="4BB86B61" w:rsidR="00D55115" w:rsidRPr="00797F47" w:rsidRDefault="00FF7CAC" w:rsidP="00D55115">
      <w:pPr>
        <w:pStyle w:val="Proposal"/>
        <w:rPr>
          <w:lang w:eastAsia="en-GB"/>
        </w:rPr>
      </w:pPr>
      <w:bookmarkStart w:id="58" w:name="_Toc174045494"/>
      <w:r>
        <w:rPr>
          <w:lang w:eastAsia="en-GB"/>
        </w:rPr>
        <w:t xml:space="preserve">Include </w:t>
      </w:r>
      <w:r w:rsidR="003A1C05">
        <w:rPr>
          <w:lang w:eastAsia="en-GB"/>
        </w:rPr>
        <w:t>in the</w:t>
      </w:r>
      <w:r>
        <w:rPr>
          <w:lang w:eastAsia="en-GB"/>
        </w:rPr>
        <w:t xml:space="preserve"> TR </w:t>
      </w:r>
      <w:r w:rsidR="003A1C05">
        <w:rPr>
          <w:lang w:eastAsia="en-GB"/>
        </w:rPr>
        <w:t xml:space="preserve">that </w:t>
      </w:r>
      <w:r>
        <w:rPr>
          <w:lang w:eastAsia="en-GB"/>
        </w:rPr>
        <w:t>bit-aligned MAC PDUs is out of the scope of the study</w:t>
      </w:r>
      <w:r w:rsidR="00D55115" w:rsidRPr="00797F47">
        <w:rPr>
          <w:lang w:eastAsia="en-GB"/>
        </w:rPr>
        <w:t>.</w:t>
      </w:r>
      <w:bookmarkEnd w:id="58"/>
    </w:p>
    <w:p w14:paraId="0CF6040A" w14:textId="4D1CF5B0" w:rsidR="00064E39" w:rsidRPr="00797F47" w:rsidRDefault="00E97523" w:rsidP="00064E39">
      <w:pPr>
        <w:pStyle w:val="Heading1"/>
      </w:pPr>
      <w:r w:rsidRPr="00797F47">
        <w:t>3</w:t>
      </w:r>
      <w:r w:rsidR="00EC6B84" w:rsidRPr="00797F47">
        <w:tab/>
      </w:r>
      <w:r w:rsidR="00064E39"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5BB4C247" w14:textId="77777777" w:rsidR="00E60B2C"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74045457" w:history="1">
        <w:r w:rsidR="00E60B2C" w:rsidRPr="001B3953">
          <w:rPr>
            <w:rStyle w:val="Hyperlink"/>
            <w:noProof/>
          </w:rPr>
          <w:t>Observation 1</w:t>
        </w:r>
        <w:r w:rsidR="00E60B2C">
          <w:rPr>
            <w:rFonts w:asciiTheme="minorHAnsi" w:eastAsiaTheme="minorEastAsia" w:hAnsiTheme="minorHAnsi" w:cstheme="minorBidi"/>
            <w:b w:val="0"/>
            <w:noProof/>
            <w:kern w:val="2"/>
            <w:sz w:val="24"/>
            <w:szCs w:val="24"/>
            <w:lang w:val="en-SE"/>
            <w14:ligatures w14:val="standardContextual"/>
          </w:rPr>
          <w:tab/>
        </w:r>
        <w:r w:rsidR="00E60B2C" w:rsidRPr="001B3953">
          <w:rPr>
            <w:rStyle w:val="Hyperlink"/>
            <w:noProof/>
          </w:rPr>
          <w:t>Previous agreement on not supporting SDAP, PDCP, RLC does not prevent the definition of a new AS protocol layer in the UP-protocol stack above MAC.</w:t>
        </w:r>
      </w:hyperlink>
    </w:p>
    <w:p w14:paraId="408DF443"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58" w:history="1">
        <w:r w:rsidRPr="001B3953">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Merging the “MAC” and “Device Control” functionalities in a single layer implies a smaller overhead in terms of encoding of control elements.</w:t>
        </w:r>
      </w:hyperlink>
    </w:p>
    <w:p w14:paraId="20E07958"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59" w:history="1">
        <w:r w:rsidRPr="001B3953">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Merging the “MAC” and “Device Control” functionality in a single layer implies a higher complexity in terms of modelling and lower reusability of network-side implementation of such layer.</w:t>
        </w:r>
      </w:hyperlink>
    </w:p>
    <w:p w14:paraId="5E9BF7FD"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0" w:history="1">
        <w:r w:rsidRPr="001B3953">
          <w:rPr>
            <w:rStyle w:val="Hyperlink"/>
            <w:noProof/>
            <w:lang w:val="en-US"/>
          </w:rPr>
          <w:t>Observation 4</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lang w:val="en-US"/>
          </w:rPr>
          <w:t>There might be cases where segmentation and/or scheduling request mechanisms are needed to satisfy all possible use cases depending on RAN1 agreements on maximum TBS.</w:t>
        </w:r>
      </w:hyperlink>
    </w:p>
    <w:p w14:paraId="208588A4"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1" w:history="1">
        <w:r w:rsidRPr="001B3953">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Given a minimum SINR (cell edge), repetitions, at any layer, are needed if a single transmission cannot achieve a certain success probability requirement.</w:t>
        </w:r>
      </w:hyperlink>
    </w:p>
    <w:p w14:paraId="3DD7CC5A"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2" w:history="1">
        <w:r w:rsidRPr="001B3953">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A success probability target should be defined at cell edge for a certain TBS as well as a definition of cell edge in terms of minimum SINR</w:t>
        </w:r>
      </w:hyperlink>
    </w:p>
    <w:p w14:paraId="1AC76B32"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3" w:history="1">
        <w:r w:rsidRPr="001B3953">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RAN2 repetitions are needed if RAN1 repetitions (if any) cannot achieve the success probability requirement at cell edge.</w:t>
        </w:r>
      </w:hyperlink>
    </w:p>
    <w:p w14:paraId="6F68101D"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4" w:history="1">
        <w:r w:rsidRPr="001B3953">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Only messages delivered through UL-SCH and DL-SCH are affected by the addressing problem from MAC perspective.</w:t>
        </w:r>
      </w:hyperlink>
    </w:p>
    <w:p w14:paraId="063F1629"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5" w:history="1">
        <w:r w:rsidRPr="001B3953">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After acquiring the AS ID, the only way a device can transmit in UL is by receiving an UL Grant, therefore the reader always knows which device is transmitting in that resource.</w:t>
        </w:r>
      </w:hyperlink>
    </w:p>
    <w:p w14:paraId="3D41CC7B"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6" w:history="1">
        <w:r w:rsidRPr="001B3953">
          <w:rPr>
            <w:rStyle w:val="Hyperlink"/>
            <w:noProof/>
          </w:rPr>
          <w:t>Observation 10</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Generation and distribution of the AS ID must happen during an initial access during or right after a Contention-Based RACH</w:t>
        </w:r>
      </w:hyperlink>
    </w:p>
    <w:p w14:paraId="204E5D42"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7" w:history="1">
        <w:r w:rsidRPr="001B3953">
          <w:rPr>
            <w:rStyle w:val="Hyperlink"/>
            <w:noProof/>
          </w:rPr>
          <w:t>Observation 11</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If a device can store the AS ID across different transactions, the network can take advantage of it to reduce signalling overhead, otherwise a new AS ID may be generated at every transaction (which prevents the possibility to have CFRA)</w:t>
        </w:r>
      </w:hyperlink>
    </w:p>
    <w:p w14:paraId="795C66E5"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8" w:history="1">
        <w:r w:rsidRPr="001B3953">
          <w:rPr>
            <w:rStyle w:val="Hyperlink"/>
            <w:noProof/>
          </w:rPr>
          <w:t>Observation 12</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If a reader initiates a procedure assuming AS ID is stored, but it’s not, the device will not reply. Then the reader may start an inventory to a dedicated device with CBRA access</w:t>
        </w:r>
      </w:hyperlink>
    </w:p>
    <w:p w14:paraId="68E448B0"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69" w:history="1">
        <w:r w:rsidRPr="001B3953">
          <w:rPr>
            <w:rStyle w:val="Hyperlink"/>
            <w:noProof/>
          </w:rPr>
          <w:t>Observation 13</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rPr>
          <w:t>With the other assumptions in this section, there is no need to handle addressing problem for messages transmitted over DL-SCH before acquiring AS ID.</w:t>
        </w:r>
      </w:hyperlink>
    </w:p>
    <w:p w14:paraId="18C57E8D"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0" w:history="1">
        <w:r w:rsidRPr="001B3953">
          <w:rPr>
            <w:rStyle w:val="Hyperlink"/>
            <w:noProof/>
            <w:lang w:eastAsia="en-GB"/>
          </w:rPr>
          <w:t>As a result, It is not obvious, without other assumptions, to determine if bit-alignment would lead to a more efficient MAC PDU encoding than octet-alignment.</w:t>
        </w:r>
      </w:hyperlink>
    </w:p>
    <w:p w14:paraId="6B94AF4D"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1" w:history="1">
        <w:r w:rsidRPr="001B3953">
          <w:rPr>
            <w:rStyle w:val="Hyperlink"/>
            <w:noProof/>
            <w:lang w:eastAsia="en-GB"/>
          </w:rPr>
          <w:t>Observation 14</w:t>
        </w:r>
        <w:r>
          <w:rPr>
            <w:rFonts w:asciiTheme="minorHAnsi" w:eastAsiaTheme="minorEastAsia" w:hAnsiTheme="minorHAnsi" w:cstheme="minorBidi"/>
            <w:b w:val="0"/>
            <w:noProof/>
            <w:kern w:val="2"/>
            <w:sz w:val="24"/>
            <w:szCs w:val="24"/>
            <w:lang w:val="en-SE"/>
            <w14:ligatures w14:val="standardContextual"/>
          </w:rPr>
          <w:tab/>
        </w:r>
        <w:r w:rsidRPr="001B3953">
          <w:rPr>
            <w:rStyle w:val="Hyperlink"/>
            <w:noProof/>
            <w:lang w:eastAsia="en-GB"/>
          </w:rPr>
          <w:t>Bit-alignment may cause excessive complexity and implementation effort on both device and network size due to the normal functioning of memory and existing implementations.</w:t>
        </w:r>
      </w:hyperlink>
    </w:p>
    <w:p w14:paraId="7DC46F5D" w14:textId="42161323"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5279E6B5" w14:textId="77777777" w:rsidR="00E60B2C"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74045472" w:history="1">
        <w:r w:rsidR="00E60B2C" w:rsidRPr="003E2157">
          <w:rPr>
            <w:rStyle w:val="Hyperlink"/>
            <w:noProof/>
          </w:rPr>
          <w:t>Proposal 1</w:t>
        </w:r>
        <w:r w:rsidR="00E60B2C">
          <w:rPr>
            <w:rFonts w:asciiTheme="minorHAnsi" w:eastAsiaTheme="minorEastAsia" w:hAnsiTheme="minorHAnsi" w:cstheme="minorBidi"/>
            <w:b w:val="0"/>
            <w:noProof/>
            <w:kern w:val="2"/>
            <w:sz w:val="24"/>
            <w:szCs w:val="24"/>
            <w:lang w:val="en-SE"/>
            <w14:ligatures w14:val="standardContextual"/>
          </w:rPr>
          <w:tab/>
        </w:r>
        <w:r w:rsidR="00E60B2C" w:rsidRPr="003E2157">
          <w:rPr>
            <w:rStyle w:val="Hyperlink"/>
            <w:noProof/>
          </w:rPr>
          <w:t>Study the pros and cons of merging “MAC” and “Device Control” functions into a single layer or in multiple layers.</w:t>
        </w:r>
      </w:hyperlink>
    </w:p>
    <w:p w14:paraId="29948738"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3" w:history="1">
        <w:r w:rsidRPr="003E2157">
          <w:rPr>
            <w:rStyle w:val="Hyperlink"/>
            <w:rFonts w:eastAsia="Calibri"/>
            <w:noProof/>
          </w:rPr>
          <w:t>Proposal 2</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rFonts w:eastAsia="Calibri"/>
            <w:noProof/>
          </w:rPr>
          <w:t>Study whether reader needs to be aware of the below information:</w:t>
        </w:r>
      </w:hyperlink>
    </w:p>
    <w:p w14:paraId="4214448A"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4" w:history="1">
        <w:r w:rsidRPr="003E2157">
          <w:rPr>
            <w:rStyle w:val="Hyperlink"/>
            <w:rFonts w:eastAsia="Calibri"/>
            <w:noProof/>
          </w:rPr>
          <w:t>a.</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rFonts w:eastAsia="Calibri"/>
            <w:noProof/>
          </w:rPr>
          <w:t>AMF identifier for NAS Node selection function (NNSF) (FFS: if 5G AIoT Device Identifier is used instead as in legacy)</w:t>
        </w:r>
      </w:hyperlink>
    </w:p>
    <w:p w14:paraId="1E9629C4"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5" w:history="1">
        <w:r w:rsidRPr="003E2157">
          <w:rPr>
            <w:rStyle w:val="Hyperlink"/>
            <w:rFonts w:eastAsia="Calibri"/>
            <w:noProof/>
          </w:rPr>
          <w:t>b.</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rFonts w:eastAsia="Calibri"/>
            <w:noProof/>
          </w:rPr>
          <w:t>Device population size</w:t>
        </w:r>
      </w:hyperlink>
    </w:p>
    <w:p w14:paraId="01CD108F"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6" w:history="1">
        <w:r w:rsidRPr="003E2157">
          <w:rPr>
            <w:rStyle w:val="Hyperlink"/>
            <w:rFonts w:eastAsia="Calibri"/>
            <w:noProof/>
          </w:rPr>
          <w:t>c.</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rFonts w:eastAsia="Calibri"/>
            <w:noProof/>
          </w:rPr>
          <w:t>Device capabilities (e.g.: device type and/or support for frequency shift)</w:t>
        </w:r>
      </w:hyperlink>
    </w:p>
    <w:p w14:paraId="3300F4F3"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7" w:history="1">
        <w:r w:rsidRPr="003E2157">
          <w:rPr>
            <w:rStyle w:val="Hyperlink"/>
            <w:rFonts w:eastAsia="Calibri"/>
            <w:noProof/>
          </w:rPr>
          <w:t>d.</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rFonts w:eastAsia="Calibri"/>
            <w:noProof/>
          </w:rPr>
          <w:t>Inventory Session ID/transaction ID</w:t>
        </w:r>
      </w:hyperlink>
    </w:p>
    <w:p w14:paraId="46C1CE32"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8" w:history="1">
        <w:r w:rsidRPr="003E2157">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For a CBRA procedure, the reader provides in DL signalling at least pool, or set of resources, from which devices can randomly select their UL transmission resource.</w:t>
        </w:r>
      </w:hyperlink>
    </w:p>
    <w:p w14:paraId="14101C53"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79" w:history="1">
        <w:r w:rsidRPr="003E2157">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For a CFRA procedure, the reader must provide dedicated resources to a specific device.</w:t>
        </w:r>
      </w:hyperlink>
    </w:p>
    <w:p w14:paraId="491B4C8E"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0" w:history="1">
        <w:r w:rsidRPr="003E2157">
          <w:rPr>
            <w:rStyle w:val="Hyperlink"/>
            <w:noProof/>
            <w:lang w:val="en-US"/>
          </w:rPr>
          <w:t>Proposal 5</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lang w:val="en-US"/>
          </w:rPr>
          <w:t>Study how to address the case of one UL grant not being enough to deliver the full SDU assuming in-order delivery and no specific mechanisms to handle failure of delivery and retransmission of some of the segments.</w:t>
        </w:r>
      </w:hyperlink>
    </w:p>
    <w:p w14:paraId="3754CA77"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1" w:history="1">
        <w:r w:rsidRPr="003E2157">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RAN2 to study repetitions mechanism in the hypothesis that PHY layer repetitions or just one transmission is not enough to satisfy a success probability requirement at cell edge.</w:t>
        </w:r>
      </w:hyperlink>
    </w:p>
    <w:p w14:paraId="4AE7F9C4"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2" w:history="1">
        <w:r w:rsidRPr="003E2157">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RAN2 to consider multiple RACH attempts as a mechanism to implement repetitions.</w:t>
        </w:r>
      </w:hyperlink>
    </w:p>
    <w:p w14:paraId="4065B96E"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3" w:history="1">
        <w:r w:rsidRPr="003E2157">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Study how the A-IoT device determines if a DL transmission in the shared downlink channel (PRDCH) is directed to itself and whether it should be MAC or PHY responsibility.</w:t>
        </w:r>
      </w:hyperlink>
    </w:p>
    <w:p w14:paraId="19879A03"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4" w:history="1">
        <w:r w:rsidRPr="003E2157">
          <w:rPr>
            <w:rStyle w:val="Hyperlink"/>
            <w:noProof/>
          </w:rPr>
          <w:t>Proposal 9</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DL-SCH (mapped to PRDCH) and UL-SCH (mapped to PDRCH) is the minimum set of transport channels provided by PHY layer.</w:t>
        </w:r>
      </w:hyperlink>
    </w:p>
    <w:p w14:paraId="022C31E5"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5" w:history="1">
        <w:r w:rsidRPr="003E2157">
          <w:rPr>
            <w:rStyle w:val="Hyperlink"/>
            <w:noProof/>
          </w:rPr>
          <w:t>Proposal 10</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DL-SCH (mapped to PRDCH), BCH (mapped to PRDCH), UL-SCH (mapped to PDRCH) and RACH (mapped to PDRCH) logical channels are defined at least for modelling purposes (not necessarily with complexity impact).</w:t>
        </w:r>
      </w:hyperlink>
    </w:p>
    <w:p w14:paraId="7482D8A2"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6" w:history="1">
        <w:r w:rsidRPr="003E2157">
          <w:rPr>
            <w:rStyle w:val="Hyperlink"/>
            <w:noProof/>
          </w:rPr>
          <w:t>Proposal 11</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For UL-SCH after acquiring the AS ID, assume implicit addressing (no need for control signalling to distinguish between MAC PDUs from different devices).</w:t>
        </w:r>
      </w:hyperlink>
    </w:p>
    <w:p w14:paraId="5ABDB2C4"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7" w:history="1">
        <w:r w:rsidRPr="003E2157">
          <w:rPr>
            <w:rStyle w:val="Hyperlink"/>
            <w:noProof/>
          </w:rPr>
          <w:t>Proposal 12</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For DL-SCH study pros and cons of the following options regarding device addressing problem:</w:t>
        </w:r>
      </w:hyperlink>
    </w:p>
    <w:p w14:paraId="3A7FF9F9"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8" w:history="1">
        <w:r w:rsidRPr="003E2157">
          <w:rPr>
            <w:rStyle w:val="Hyperlink"/>
            <w:noProof/>
          </w:rPr>
          <w:t>a.</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Implicit addressing (reader/standard prevent transmission of other devices’ MAC PDUs at the same time). This cannot apply to CFRA.</w:t>
        </w:r>
      </w:hyperlink>
    </w:p>
    <w:p w14:paraId="5AA58718"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89" w:history="1">
        <w:r w:rsidRPr="003E2157">
          <w:rPr>
            <w:rStyle w:val="Hyperlink"/>
            <w:noProof/>
          </w:rPr>
          <w:t>b.</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Control information included in PHY PDU, mechanism to determine and assign identifier up to upper layers.</w:t>
        </w:r>
      </w:hyperlink>
    </w:p>
    <w:p w14:paraId="1B3C820E"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90" w:history="1">
        <w:r w:rsidRPr="003E2157">
          <w:rPr>
            <w:rStyle w:val="Hyperlink"/>
            <w:noProof/>
          </w:rPr>
          <w:t>c.</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Control information included in MAC PDU (e.g., MAC CE), mechanism to determine and assign identifier up to upper layers.</w:t>
        </w:r>
      </w:hyperlink>
    </w:p>
    <w:p w14:paraId="7B5620DC"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91" w:history="1">
        <w:r w:rsidRPr="003E2157">
          <w:rPr>
            <w:rStyle w:val="Hyperlink"/>
            <w:noProof/>
          </w:rPr>
          <w:t>d.</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Any hybrid of the previous 3 options.</w:t>
        </w:r>
      </w:hyperlink>
    </w:p>
    <w:p w14:paraId="32378698"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92" w:history="1">
        <w:r w:rsidRPr="003E2157">
          <w:rPr>
            <w:rStyle w:val="Hyperlink"/>
            <w:noProof/>
          </w:rPr>
          <w:t>Proposal 13</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Study how the AS ID is generated and distributed either during the CBRA procedure or generated by the reader.</w:t>
        </w:r>
      </w:hyperlink>
    </w:p>
    <w:p w14:paraId="173333A3"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93" w:history="1">
        <w:r w:rsidRPr="003E2157">
          <w:rPr>
            <w:rStyle w:val="Hyperlink"/>
            <w:noProof/>
          </w:rPr>
          <w:t>Proposal 14</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rPr>
          <w:t>Study whether a requirement on how long the AS ID can be kept in memory is feasible and reliable.</w:t>
        </w:r>
      </w:hyperlink>
    </w:p>
    <w:p w14:paraId="2250B375" w14:textId="77777777" w:rsidR="00E60B2C" w:rsidRDefault="00E60B2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45494" w:history="1">
        <w:r w:rsidRPr="003E2157">
          <w:rPr>
            <w:rStyle w:val="Hyperlink"/>
            <w:noProof/>
            <w:lang w:eastAsia="en-GB"/>
          </w:rPr>
          <w:t>Proposal 15</w:t>
        </w:r>
        <w:r>
          <w:rPr>
            <w:rFonts w:asciiTheme="minorHAnsi" w:eastAsiaTheme="minorEastAsia" w:hAnsiTheme="minorHAnsi" w:cstheme="minorBidi"/>
            <w:b w:val="0"/>
            <w:noProof/>
            <w:kern w:val="2"/>
            <w:sz w:val="24"/>
            <w:szCs w:val="24"/>
            <w:lang w:val="en-SE"/>
            <w14:ligatures w14:val="standardContextual"/>
          </w:rPr>
          <w:tab/>
        </w:r>
        <w:r w:rsidRPr="003E2157">
          <w:rPr>
            <w:rStyle w:val="Hyperlink"/>
            <w:noProof/>
            <w:lang w:eastAsia="en-GB"/>
          </w:rPr>
          <w:t>Include in the TR that bit-aligned MAC PDUs is out of the scope of the study.</w:t>
        </w:r>
      </w:hyperlink>
    </w:p>
    <w:p w14:paraId="6AB824BA" w14:textId="0D014EAC" w:rsidR="00064E39" w:rsidRPr="00797F47" w:rsidRDefault="00064E39" w:rsidP="006F30DE">
      <w:pPr>
        <w:pStyle w:val="TableofFigures"/>
        <w:tabs>
          <w:tab w:val="right" w:leader="dot" w:pos="9629"/>
        </w:tabs>
      </w:pPr>
      <w:r w:rsidRPr="00797F47">
        <w:rPr>
          <w:lang w:val="en-US"/>
        </w:rPr>
        <w:fldChar w:fldCharType="end"/>
      </w:r>
    </w:p>
    <w:bookmarkEnd w:id="55"/>
    <w:p w14:paraId="70B429AA" w14:textId="79A9B3AF" w:rsidR="00741F76" w:rsidRPr="00797F47" w:rsidRDefault="00741F76" w:rsidP="00741F76">
      <w:pPr>
        <w:pStyle w:val="Heading1"/>
      </w:pPr>
      <w:r w:rsidRPr="00797F47">
        <w:t>References</w:t>
      </w:r>
    </w:p>
    <w:bookmarkStart w:id="59" w:name="_Ref161837691"/>
    <w:p w14:paraId="092A47E5" w14:textId="27DD66C7" w:rsidR="002D6050" w:rsidRPr="00797F47" w:rsidRDefault="000853DC" w:rsidP="002D6050">
      <w:pPr>
        <w:pStyle w:val="Reference"/>
      </w:pPr>
      <w:r w:rsidRPr="00797F47">
        <w:fldChar w:fldCharType="begin"/>
      </w:r>
      <w:r w:rsidRPr="00797F47">
        <w:instrText>HYPERLINK "https://www.3gpp.org/ftp/tsg_ran/TSG_RAN/TSGR_103/Docs/RP-240826.zip"</w:instrText>
      </w:r>
      <w:r w:rsidRPr="00797F47">
        <w:fldChar w:fldCharType="separate"/>
      </w:r>
      <w:r w:rsidRPr="00797F47">
        <w:rPr>
          <w:rStyle w:val="Hyperlink"/>
        </w:rPr>
        <w:t>RP-240826</w:t>
      </w:r>
      <w:r w:rsidRPr="00797F47">
        <w:fldChar w:fldCharType="end"/>
      </w:r>
      <w:r w:rsidRPr="00797F47">
        <w:t>, “</w:t>
      </w:r>
      <w:r w:rsidRPr="00797F47">
        <w:rPr>
          <w:rFonts w:eastAsia="Batang" w:cs="Arial"/>
          <w:lang w:eastAsia="zh-CN"/>
        </w:rPr>
        <w:t>Revised SID: Study on solutions for Ambient IoT (Internet of Things) in NR</w:t>
      </w:r>
      <w:r w:rsidRPr="00797F47">
        <w:t xml:space="preserve">”, CMCC, Huawei, T-Mobile USA, </w:t>
      </w:r>
      <w:r w:rsidRPr="00797F47">
        <w:rPr>
          <w:noProof/>
        </w:rPr>
        <w:t>Maastricht, Netherlands, March 18-21, 2024</w:t>
      </w:r>
    </w:p>
    <w:p w14:paraId="6DDE9715" w14:textId="2951C6A1" w:rsidR="00551FDB" w:rsidRPr="00797F47" w:rsidRDefault="00000000" w:rsidP="002D6050">
      <w:pPr>
        <w:pStyle w:val="Reference"/>
      </w:pPr>
      <w:hyperlink r:id="rId13" w:history="1">
        <w:r w:rsidR="00551FDB" w:rsidRPr="00797F47">
          <w:rPr>
            <w:rStyle w:val="Hyperlink"/>
            <w:noProof/>
          </w:rPr>
          <w:t>RAN2#125bis Chair Notes</w:t>
        </w:r>
      </w:hyperlink>
      <w:r w:rsidR="00551FDB" w:rsidRPr="00797F47">
        <w:rPr>
          <w:noProof/>
        </w:rPr>
        <w:t>, April 2024</w:t>
      </w:r>
    </w:p>
    <w:p w14:paraId="3E695323" w14:textId="7DDBBDA2" w:rsidR="00551FDB" w:rsidRPr="00797F47" w:rsidRDefault="00000000" w:rsidP="002D6050">
      <w:pPr>
        <w:pStyle w:val="Reference"/>
      </w:pPr>
      <w:hyperlink r:id="rId14" w:history="1">
        <w:r w:rsidR="00551FDB" w:rsidRPr="00797F47">
          <w:rPr>
            <w:rStyle w:val="Hyperlink"/>
            <w:noProof/>
          </w:rPr>
          <w:t>RAN1#116bis R19 Ambient IoT Chair notes</w:t>
        </w:r>
      </w:hyperlink>
      <w:r w:rsidR="00551FDB" w:rsidRPr="00797F47">
        <w:rPr>
          <w:noProof/>
        </w:rPr>
        <w:t>, April 2024</w:t>
      </w:r>
    </w:p>
    <w:p w14:paraId="2AF9C928" w14:textId="65DACAAF" w:rsidR="00F81CA9" w:rsidRDefault="00825E34" w:rsidP="00B01B3D">
      <w:pPr>
        <w:pStyle w:val="Reference"/>
      </w:pPr>
      <w:bookmarkStart w:id="60" w:name="_Ref165015346"/>
      <w:bookmarkEnd w:id="59"/>
      <w:r w:rsidRPr="00797F47">
        <w:t>TS 22.369, “Service requirements for ambient power-ena</w:t>
      </w:r>
      <w:r>
        <w:t>bled IoT”, 3GPP, March 2024</w:t>
      </w:r>
      <w:bookmarkEnd w:id="60"/>
    </w:p>
    <w:p w14:paraId="3B8D8449" w14:textId="1F27E0BE" w:rsidR="00C318CA" w:rsidRDefault="001B53C4" w:rsidP="00B01B3D">
      <w:pPr>
        <w:pStyle w:val="Reference"/>
      </w:pPr>
      <w:bookmarkStart w:id="61" w:name="_Ref171679457"/>
      <w:r>
        <w:t>R3-24xxxx, “</w:t>
      </w:r>
      <w:proofErr w:type="spellStart"/>
      <w:r>
        <w:t>AIoT</w:t>
      </w:r>
      <w:proofErr w:type="spellEnd"/>
      <w:r>
        <w:t xml:space="preserve"> RAN CN interface details”, Ericsson, August 2024</w:t>
      </w:r>
      <w:bookmarkEnd w:id="61"/>
    </w:p>
    <w:p w14:paraId="695BCA32" w14:textId="77777777" w:rsidR="008F678C" w:rsidRDefault="008F678C" w:rsidP="009664EB">
      <w:pPr>
        <w:pStyle w:val="Heading2"/>
      </w:pPr>
    </w:p>
    <w:p w14:paraId="291E53D1" w14:textId="77777777" w:rsidR="008F678C" w:rsidRDefault="008F678C" w:rsidP="009664EB">
      <w:pPr>
        <w:pStyle w:val="Heading2"/>
      </w:pPr>
    </w:p>
    <w:p w14:paraId="31FAC451" w14:textId="218FEA5A" w:rsidR="009664EB" w:rsidRDefault="009664EB" w:rsidP="009664EB">
      <w:pPr>
        <w:pStyle w:val="Heading2"/>
      </w:pPr>
      <w:r>
        <w:t>Annex</w:t>
      </w:r>
      <w:r w:rsidR="00915373">
        <w:t>.</w:t>
      </w:r>
      <w:r>
        <w:tab/>
        <w:t xml:space="preserve"> Current Agreements</w:t>
      </w:r>
    </w:p>
    <w:p w14:paraId="7C4A26B2" w14:textId="77777777" w:rsidR="009664EB" w:rsidRPr="00F6365F" w:rsidRDefault="009664EB" w:rsidP="009664EB">
      <w:pPr>
        <w:spacing w:before="60" w:after="60"/>
        <w:textAlignment w:val="baseline"/>
        <w:rPr>
          <w:rFonts w:cs="Arial"/>
          <w:lang w:val="en-US"/>
        </w:rPr>
      </w:pPr>
      <w:r>
        <w:rPr>
          <w:rFonts w:ascii="Arial" w:hAnsi="Arial" w:cs="Arial"/>
          <w:lang w:val="en-US"/>
        </w:rPr>
        <w:t>RAN2 has made the below relevant agreements in RAN2#125-bis</w:t>
      </w:r>
    </w:p>
    <w:p w14:paraId="43BB819C"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rPr>
      </w:pPr>
      <w:r>
        <w:rPr>
          <w:b/>
          <w:bCs/>
        </w:rPr>
        <w:t>Agreements</w:t>
      </w:r>
      <w:r>
        <w:rPr>
          <w:b/>
          <w:bCs/>
          <w:lang w:val="en-US"/>
        </w:rPr>
        <w:t xml:space="preserve"> (AI 8.2.2 Stage 2 General aspects)</w:t>
      </w:r>
    </w:p>
    <w:p w14:paraId="0B681CC2"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Unless explicitly stated all agreements apply to all device types and for both topologies.  </w:t>
      </w:r>
    </w:p>
    <w:p w14:paraId="34240536"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From RAN2 perspective, the aim is that the design on the interface between reader and A-IoT device is common for topology 1 and topology 2.  </w:t>
      </w:r>
    </w:p>
    <w:p w14:paraId="64E8AE13"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RAN2 will support two use cases, “inventory” and “command”.  The definition, detailed wording is FFS</w:t>
      </w:r>
    </w:p>
    <w:p w14:paraId="4D6AF75A"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lastRenderedPageBreak/>
        <w:t>Baseline procedure:</w:t>
      </w:r>
      <w:r>
        <w:br/>
      </w:r>
      <w:r w:rsidRPr="000525B3">
        <w:t>Step A: Based on the service request, the reader sends the Initial Trigger Message indicating device(s) that need to respond; Details FFS</w:t>
      </w:r>
      <w:r>
        <w:br/>
      </w:r>
      <w:r w:rsidRPr="000525B3">
        <w:t>Step B: Triggered device(s) performs the random access-like procedure, if needed; Details FFS</w:t>
      </w:r>
      <w:r>
        <w:br/>
      </w:r>
      <w:r w:rsidRPr="000525B3">
        <w:t>Step C: The device may perform the data communication with the reader as needed,: Details FFS</w:t>
      </w:r>
    </w:p>
    <w:p w14:paraId="1BA0197B"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We will study the support of both “inventory” and “command” in the same procedure.  </w:t>
      </w:r>
    </w:p>
    <w:p w14:paraId="67FE38BB"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FFS if Initial Trigger Message can also include “command”.  </w:t>
      </w:r>
    </w:p>
    <w:p w14:paraId="1ED34EDA"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rPr>
          <w:lang w:val="en-GB"/>
        </w:rPr>
      </w:pPr>
      <w:r w:rsidRPr="303E8C83">
        <w:rPr>
          <w:lang w:val="en-GB"/>
        </w:rPr>
        <w:t xml:space="preserve">RAN2 will continue the study of ambient IoT assuming no support of AS security until SA3 provides further input.   </w:t>
      </w:r>
      <w:r>
        <w:br/>
      </w:r>
    </w:p>
    <w:p w14:paraId="2B84D0C5" w14:textId="77777777" w:rsidR="009664EB" w:rsidRPr="00F6365F" w:rsidRDefault="009664EB" w:rsidP="009664EB">
      <w:pPr>
        <w:spacing w:before="60" w:after="60"/>
        <w:textAlignment w:val="baseline"/>
        <w:rPr>
          <w:rFonts w:ascii="Arial" w:hAnsi="Arial" w:cs="Arial"/>
          <w:lang w:val="x-none"/>
        </w:rPr>
      </w:pPr>
    </w:p>
    <w:p w14:paraId="2149EBA9"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t xml:space="preserve">Agreement </w:t>
      </w:r>
      <w:r>
        <w:rPr>
          <w:b/>
          <w:bCs/>
          <w:lang w:val="en-US"/>
        </w:rPr>
        <w:t>(AI 8.2.3.2 User Plane)</w:t>
      </w:r>
    </w:p>
    <w:p w14:paraId="2BE280EC"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SDAP is not supported for UP protocol stack. </w:t>
      </w:r>
    </w:p>
    <w:p w14:paraId="2B789F00"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 xml:space="preserve">PDCP layer is not needed.  FFS how to handle AS security (if needed pending SA3 </w:t>
      </w:r>
      <w:proofErr w:type="spellStart"/>
      <w:r w:rsidRPr="303E8C83">
        <w:rPr>
          <w:lang w:val="en-GB"/>
        </w:rPr>
        <w:t>dicsussion</w:t>
      </w:r>
      <w:proofErr w:type="spellEnd"/>
      <w:r w:rsidRPr="303E8C83">
        <w:rPr>
          <w:lang w:val="en-GB"/>
        </w:rPr>
        <w:t xml:space="preserve">) and any other really needed functionalities.  </w:t>
      </w:r>
    </w:p>
    <w:p w14:paraId="4D787E7E"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 xml:space="preserve">RLC layer is not needed.   FFS how to handle segmentation (if needed and depending on RAN1 design and upper layer packet size).  RAN2 considers segmentation and reassembly would add complexity, however further discussions are needed.  </w:t>
      </w:r>
    </w:p>
    <w:p w14:paraId="22998A28"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No HARQ and RLC AM</w:t>
      </w:r>
    </w:p>
    <w:p w14:paraId="7755E6F6"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FFS about the level of visibility required by the reader and what information is necessary for AS layer operations.</w:t>
      </w:r>
    </w:p>
    <w:p w14:paraId="358A61AE"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RAN2 assumes that no per-packet QoS and no per-QoS flow is supported at AS level (for both UL/DL).  FFS how to handle the general QoS requirements from SA2</w:t>
      </w:r>
    </w:p>
    <w:p w14:paraId="18D222DC" w14:textId="77777777" w:rsidR="009664EB" w:rsidRDefault="009664EB" w:rsidP="009664EB">
      <w:pPr>
        <w:pStyle w:val="0Maintext"/>
      </w:pPr>
    </w:p>
    <w:p w14:paraId="509012CF"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t>Agreement</w:t>
      </w:r>
      <w:r>
        <w:rPr>
          <w:b/>
          <w:bCs/>
          <w:lang w:val="en-US"/>
        </w:rPr>
        <w:t xml:space="preserve"> (AI 8.2.5 Random Access)</w:t>
      </w:r>
    </w:p>
    <w:p w14:paraId="422E7494"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RAN2 confirms slotted-ALOHA is the baseline for Ambient IoT random access </w:t>
      </w:r>
    </w:p>
    <w:p w14:paraId="0B3B2264"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We will study the support for access triggering for a single device, group of devices, or all devices.    RAN2 to discuss the contention-based and contention-free access procedures and detailed solutions. </w:t>
      </w:r>
    </w:p>
    <w:p w14:paraId="76A31AE2"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Random Access is triggered by the reader </w:t>
      </w:r>
    </w:p>
    <w:p w14:paraId="6A4B5805"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Reader provides the information that the device needs to respond to the </w:t>
      </w:r>
      <w:proofErr w:type="gramStart"/>
      <w:r w:rsidRPr="303E8C83">
        <w:rPr>
          <w:lang w:val="en-GB"/>
        </w:rPr>
        <w:t>random access</w:t>
      </w:r>
      <w:proofErr w:type="gramEnd"/>
      <w:r w:rsidRPr="303E8C83">
        <w:rPr>
          <w:lang w:val="en-GB"/>
        </w:rPr>
        <w:t xml:space="preserve"> trigger.  FFS what those parameters are</w:t>
      </w:r>
    </w:p>
    <w:p w14:paraId="677CA4AF"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Study the solution and benefits of both 2-step like random access procedure and 4-step like random access procedure.  FFS the details on each procedure and how we call it.  </w:t>
      </w:r>
    </w:p>
    <w:p w14:paraId="33C6CADB"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Handling of contention resolution failure and access failure at the device will be studied in RAN2, including failure detection and re-access.  FFS details</w:t>
      </w:r>
    </w:p>
    <w:p w14:paraId="6C610202"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For the very first access message from the device to reader in random access an ID is included.  RAN2 to discuss whether a temporary identifier is included, or the permanent device ID is included (considering other WGs input as well).   </w:t>
      </w:r>
    </w:p>
    <w:p w14:paraId="6096E762" w14:textId="77777777" w:rsidR="009664EB" w:rsidRDefault="009664EB" w:rsidP="009664EB">
      <w:pPr>
        <w:spacing w:before="60" w:after="60"/>
        <w:textAlignment w:val="baseline"/>
        <w:rPr>
          <w:rFonts w:ascii="Arial" w:hAnsi="Arial" w:cs="Arial"/>
          <w:lang w:val="x-none"/>
        </w:rPr>
      </w:pPr>
    </w:p>
    <w:p w14:paraId="18378095" w14:textId="77777777" w:rsidR="009664EB" w:rsidRDefault="009664EB" w:rsidP="009664EB">
      <w:pPr>
        <w:pStyle w:val="Doc-text2"/>
        <w:pBdr>
          <w:top w:val="single" w:sz="4" w:space="1" w:color="auto"/>
          <w:left w:val="single" w:sz="4" w:space="4" w:color="auto"/>
          <w:bottom w:val="single" w:sz="4" w:space="1" w:color="auto"/>
          <w:right w:val="single" w:sz="4" w:space="4" w:color="auto"/>
        </w:pBdr>
        <w:ind w:left="363"/>
        <w:rPr>
          <w:rFonts w:cs="Arial"/>
          <w:lang w:val="en-US"/>
        </w:rPr>
      </w:pPr>
      <w:r w:rsidRPr="00F6365F">
        <w:rPr>
          <w:b/>
          <w:bCs/>
        </w:rPr>
        <w:t>Agreement for CP aspects</w:t>
      </w:r>
    </w:p>
    <w:p w14:paraId="244C8FC6"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 xml:space="preserve">RRC connection management is not </w:t>
      </w:r>
      <w:proofErr w:type="spellStart"/>
      <w:r w:rsidRPr="001B2FC0">
        <w:t>supported.FFS</w:t>
      </w:r>
      <w:proofErr w:type="spellEnd"/>
      <w:r w:rsidRPr="001B2FC0">
        <w:t xml:space="preserve"> how the resource configuration is provided to the device (if needed based on RAN1 progress)</w:t>
      </w:r>
    </w:p>
    <w:p w14:paraId="283468E3"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RRM L3 measurement reporting is not supported by Ambient IoT devices.</w:t>
      </w:r>
    </w:p>
    <w:p w14:paraId="7DA88AA7"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 xml:space="preserve">RAN2 assumes, </w:t>
      </w:r>
      <w:proofErr w:type="spellStart"/>
      <w:r w:rsidRPr="001B2FC0">
        <w:t>AIoT</w:t>
      </w:r>
      <w:proofErr w:type="spellEnd"/>
      <w:r w:rsidRPr="001B2FC0">
        <w:t xml:space="preserve"> devices are not required to support ASN.1 encoding/decoding.</w:t>
      </w:r>
    </w:p>
    <w:p w14:paraId="45DC1FBB"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 xml:space="preserve">Periodical System information and MIB are not supported by </w:t>
      </w:r>
      <w:proofErr w:type="spellStart"/>
      <w:r w:rsidRPr="001B2FC0">
        <w:t>AIoT</w:t>
      </w:r>
      <w:proofErr w:type="spellEnd"/>
      <w:r w:rsidRPr="001B2FC0">
        <w:t xml:space="preserve"> devices. This doesn’t preclude any RAN1 defined broadcast signals.   </w:t>
      </w:r>
    </w:p>
    <w:p w14:paraId="28BA148A"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 xml:space="preserve">RAN2 assumes that RRC layer is not necessary between the reader and the device.   RAN2 will continue to study the functionalities required and later discuss whether we will have: 1) a new AS protocol on top of A-IoT MAC layer; or 2) A-IoT MAC </w:t>
      </w:r>
    </w:p>
    <w:p w14:paraId="05B2B02D" w14:textId="77777777" w:rsidR="009664EB" w:rsidRDefault="009664EB" w:rsidP="009664EB">
      <w:r>
        <w:t>RAN2#126 agreements:</w:t>
      </w:r>
    </w:p>
    <w:p w14:paraId="331D711C" w14:textId="77777777" w:rsidR="009664EB" w:rsidRPr="00023D56" w:rsidRDefault="009664EB" w:rsidP="009664EB">
      <w:pPr>
        <w:pStyle w:val="Doc-text2"/>
        <w:pBdr>
          <w:top w:val="single" w:sz="4" w:space="1" w:color="auto"/>
          <w:left w:val="single" w:sz="4" w:space="4" w:color="auto"/>
          <w:bottom w:val="single" w:sz="4" w:space="1" w:color="auto"/>
          <w:right w:val="single" w:sz="4" w:space="4" w:color="auto"/>
        </w:pBdr>
        <w:ind w:left="363"/>
        <w:rPr>
          <w:b/>
          <w:bCs/>
          <w:noProof/>
        </w:rPr>
      </w:pPr>
      <w:r w:rsidRPr="00023D56">
        <w:rPr>
          <w:b/>
          <w:bCs/>
        </w:rPr>
        <w:t>Agreements</w:t>
      </w:r>
      <w:r w:rsidRPr="00023D56">
        <w:rPr>
          <w:b/>
          <w:bCs/>
          <w:noProof/>
        </w:rPr>
        <w:t xml:space="preserve"> </w:t>
      </w:r>
    </w:p>
    <w:p w14:paraId="0B8912F2"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7454A">
        <w:t>As baseline, the “inventory only” case is supported by the procedure:</w:t>
      </w:r>
      <w:r>
        <w:br/>
      </w:r>
      <w:r w:rsidRPr="001B2FC0">
        <w:t>Step A: A-IoT paging;</w:t>
      </w:r>
      <w:r>
        <w:br/>
      </w:r>
      <w:r w:rsidRPr="0017454A">
        <w:t xml:space="preserve">Step B: Device ID transmission (via Random Access or without using RA).  Details are FFS </w:t>
      </w:r>
    </w:p>
    <w:p w14:paraId="24A8843D"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7454A">
        <w:lastRenderedPageBreak/>
        <w:t>As baseline, the “inventory and command” case is supported by the procedure:</w:t>
      </w:r>
      <w:r>
        <w:br/>
      </w:r>
      <w:r w:rsidRPr="0017454A">
        <w:t>Step A: A-IoT paging;</w:t>
      </w:r>
      <w:r>
        <w:br/>
      </w:r>
      <w:r w:rsidRPr="0017454A">
        <w:t xml:space="preserve">Step B: Device ID transmission (via Random Access or without using RA).  Details are FFS </w:t>
      </w:r>
      <w:r>
        <w:br/>
      </w:r>
      <w:r w:rsidRPr="00023D56">
        <w:t>Step C: reader to device data transmission (e.g. the R2D command), and</w:t>
      </w:r>
      <w:r>
        <w:br/>
      </w:r>
      <w:r w:rsidRPr="00023D56">
        <w:t xml:space="preserve">Step D: corresponding device to reader data transmission (e.g. the feedback).  FFS whether this is optional, pending other WG discussions.   </w:t>
      </w:r>
      <w:r>
        <w:br/>
      </w:r>
      <w:r w:rsidRPr="00023D56">
        <w:t xml:space="preserve">Clarify in TR that inventory and command doesn’t mean that </w:t>
      </w:r>
      <w:proofErr w:type="spellStart"/>
      <w:r w:rsidRPr="00023D56">
        <w:t>AIoT</w:t>
      </w:r>
      <w:proofErr w:type="spellEnd"/>
      <w:r w:rsidRPr="00023D56">
        <w:t xml:space="preserve"> paging includes both Inventory and Command in the same message.  This doesn’t mean that inventory and command are received by the reader at the same time from upper layer.   </w:t>
      </w:r>
    </w:p>
    <w:p w14:paraId="6FE5E615"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7454A">
        <w:t xml:space="preserve">From RAN2 point of view we will study “Command only” use case.  </w:t>
      </w:r>
      <w:r>
        <w:br/>
      </w:r>
      <w:r w:rsidRPr="00023D56">
        <w:t>FFS the options on how to support it :</w:t>
      </w:r>
      <w:r>
        <w:br/>
      </w:r>
      <w:r w:rsidRPr="00023D56">
        <w:t xml:space="preserve">Initial trigger message from the reader contains the command.  </w:t>
      </w:r>
      <w:r w:rsidRPr="0017454A">
        <w:t xml:space="preserve">Final feasibility depends on SA2 and SA3 work/conclusions.    </w:t>
      </w:r>
    </w:p>
    <w:p w14:paraId="61B8B03C" w14:textId="77777777" w:rsidR="009664EB" w:rsidRDefault="009664EB" w:rsidP="009664EB">
      <w:r w:rsidRPr="00023D56">
        <w:rPr>
          <w:rFonts w:eastAsia="MS Mincho"/>
        </w:rPr>
        <w:t xml:space="preserve">Use baseline procedure for “inventory and </w:t>
      </w:r>
      <w:proofErr w:type="gramStart"/>
      <w:r w:rsidRPr="00023D56">
        <w:rPr>
          <w:rFonts w:eastAsia="MS Mincho"/>
        </w:rPr>
        <w:t>command”(</w:t>
      </w:r>
      <w:proofErr w:type="gramEnd"/>
      <w:r w:rsidRPr="00023D56">
        <w:rPr>
          <w:rFonts w:eastAsia="MS Mincho"/>
        </w:rPr>
        <w:t>i.e. first triggers inventory procedure and then sends command)</w:t>
      </w:r>
    </w:p>
    <w:p w14:paraId="054DCA56" w14:textId="77777777" w:rsidR="009664EB" w:rsidRDefault="009664EB" w:rsidP="009664EB">
      <w:pPr>
        <w:pStyle w:val="Doc-text2"/>
      </w:pPr>
    </w:p>
    <w:p w14:paraId="1458053C" w14:textId="77777777" w:rsidR="009664EB" w:rsidRDefault="009664EB" w:rsidP="009664EB">
      <w:pPr>
        <w:pStyle w:val="Doc-text2"/>
        <w:tabs>
          <w:tab w:val="clear" w:pos="1622"/>
          <w:tab w:val="left" w:pos="851"/>
        </w:tabs>
        <w:ind w:left="851" w:firstLine="0"/>
      </w:pPr>
    </w:p>
    <w:p w14:paraId="0FCD86EC" w14:textId="77777777" w:rsidR="009664EB" w:rsidRPr="004C1DAD"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rPr>
          <w:b/>
          <w:bCs/>
          <w:noProof/>
        </w:rPr>
      </w:pPr>
      <w:r w:rsidRPr="004C1DAD">
        <w:rPr>
          <w:b/>
          <w:bCs/>
          <w:noProof/>
        </w:rPr>
        <w:t xml:space="preserve">Agreements on </w:t>
      </w:r>
      <w:r w:rsidRPr="001B2FC0">
        <w:rPr>
          <w:b/>
          <w:bCs/>
          <w:noProof/>
          <w:highlight w:val="yellow"/>
        </w:rPr>
        <w:t>functionality</w:t>
      </w:r>
      <w:r w:rsidRPr="004C1DAD">
        <w:rPr>
          <w:b/>
          <w:bCs/>
          <w:noProof/>
        </w:rPr>
        <w:t xml:space="preserve"> </w:t>
      </w:r>
    </w:p>
    <w:p w14:paraId="5ABDC115"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rPr>
          <w:noProof/>
        </w:rPr>
      </w:pPr>
      <w:r>
        <w:rPr>
          <w:noProof/>
        </w:rPr>
        <w:t>1</w:t>
      </w:r>
      <w:r>
        <w:rPr>
          <w:noProof/>
        </w:rPr>
        <w:tab/>
        <w:t xml:space="preserve">Multiple “AIoT logical channels” for upper layer data are not supported.   FFS if AIoT logical channel concept is used depending on final modeling issue.  </w:t>
      </w:r>
    </w:p>
    <w:p w14:paraId="3CA5290E"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2</w:t>
      </w:r>
      <w:r>
        <w:tab/>
      </w:r>
      <w:r w:rsidRPr="303E8C83">
        <w:rPr>
          <w:lang w:val="en-GB"/>
        </w:rPr>
        <w:t xml:space="preserve">legacy NR BSR/SR is not needed for A-IoT communication.  </w:t>
      </w:r>
    </w:p>
    <w:p w14:paraId="2724E38A"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3</w:t>
      </w:r>
      <w:r>
        <w:tab/>
      </w:r>
      <w:r w:rsidRPr="303E8C83">
        <w:rPr>
          <w:lang w:val="en-GB"/>
        </w:rPr>
        <w:t>FFS whether further indication of device message size/status is needed</w:t>
      </w:r>
    </w:p>
    <w:p w14:paraId="4D39FCB9" w14:textId="77777777" w:rsidR="009664EB" w:rsidRPr="00FD6810"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4</w:t>
      </w:r>
      <w:r>
        <w:tab/>
      </w:r>
      <w:r w:rsidRPr="303E8C83">
        <w:rPr>
          <w:lang w:val="en-GB"/>
        </w:rPr>
        <w:t xml:space="preserve">AS-layer (above PHY layer) RLC-like </w:t>
      </w:r>
      <w:proofErr w:type="spellStart"/>
      <w:r w:rsidRPr="303E8C83">
        <w:rPr>
          <w:lang w:val="en-GB"/>
        </w:rPr>
        <w:t>sretransmission</w:t>
      </w:r>
      <w:proofErr w:type="spellEnd"/>
      <w:r w:rsidRPr="303E8C83">
        <w:rPr>
          <w:lang w:val="en-GB"/>
        </w:rPr>
        <w:t xml:space="preserve">/repetition is not supported.  This doesn’t preclude the reader and device sending the payload again as new transmission from MAC perspective.   FFS how we handle segmentation case (if needed) </w:t>
      </w:r>
    </w:p>
    <w:p w14:paraId="44A12C02" w14:textId="77777777" w:rsidR="009664EB" w:rsidRDefault="009664EB" w:rsidP="009664EB">
      <w:pPr>
        <w:pStyle w:val="Doc-text2"/>
        <w:ind w:left="0" w:firstLine="0"/>
      </w:pPr>
    </w:p>
    <w:tbl>
      <w:tblPr>
        <w:tblStyle w:val="TableGrid"/>
        <w:tblW w:w="0" w:type="auto"/>
        <w:tblInd w:w="846" w:type="dxa"/>
        <w:tblLook w:val="04A0" w:firstRow="1" w:lastRow="0" w:firstColumn="1" w:lastColumn="0" w:noHBand="0" w:noVBand="1"/>
      </w:tblPr>
      <w:tblGrid>
        <w:gridCol w:w="8783"/>
      </w:tblGrid>
      <w:tr w:rsidR="009664EB" w14:paraId="369AEAE1" w14:textId="77777777" w:rsidTr="002344D4">
        <w:tc>
          <w:tcPr>
            <w:tcW w:w="8783" w:type="dxa"/>
          </w:tcPr>
          <w:p w14:paraId="76222AA8" w14:textId="77777777" w:rsidR="009664EB" w:rsidRPr="009E657A" w:rsidRDefault="009664EB" w:rsidP="002344D4">
            <w:pPr>
              <w:pStyle w:val="Doc-text2"/>
              <w:ind w:left="0" w:firstLine="0"/>
              <w:rPr>
                <w:b/>
                <w:bCs/>
              </w:rPr>
            </w:pPr>
            <w:r w:rsidRPr="009E657A">
              <w:rPr>
                <w:b/>
                <w:bCs/>
              </w:rPr>
              <w:t>Agreements</w:t>
            </w:r>
          </w:p>
          <w:p w14:paraId="17CB5862" w14:textId="77777777" w:rsidR="009664EB" w:rsidRPr="00163910" w:rsidRDefault="009664EB" w:rsidP="002344D4">
            <w:pPr>
              <w:pStyle w:val="Doc-text2"/>
              <w:ind w:left="0" w:firstLine="0"/>
            </w:pPr>
            <w:r w:rsidRPr="07E0651F">
              <w:rPr>
                <w:lang w:val="en-GB"/>
              </w:rPr>
              <w:t xml:space="preserve">1 RAN2 will study the following cases for </w:t>
            </w:r>
            <w:proofErr w:type="spellStart"/>
            <w:r w:rsidRPr="001B2FC0">
              <w:rPr>
                <w:highlight w:val="yellow"/>
                <w:lang w:val="en-GB"/>
              </w:rPr>
              <w:t>AIoT</w:t>
            </w:r>
            <w:proofErr w:type="spellEnd"/>
            <w:r w:rsidRPr="001B2FC0">
              <w:rPr>
                <w:highlight w:val="yellow"/>
                <w:lang w:val="en-GB"/>
              </w:rPr>
              <w:t xml:space="preserve"> paging message</w:t>
            </w:r>
            <w:r w:rsidRPr="07E0651F">
              <w:rPr>
                <w:lang w:val="en-GB"/>
              </w:rPr>
              <w:t>:</w:t>
            </w:r>
          </w:p>
          <w:p w14:paraId="6F0A69E9" w14:textId="77777777" w:rsidR="009664EB" w:rsidRDefault="009664EB" w:rsidP="002344D4">
            <w:pPr>
              <w:pStyle w:val="Doc-text2"/>
              <w:numPr>
                <w:ilvl w:val="0"/>
                <w:numId w:val="65"/>
              </w:numPr>
              <w:overflowPunct/>
              <w:autoSpaceDE/>
              <w:autoSpaceDN/>
              <w:adjustRightInd/>
              <w:spacing w:after="0"/>
              <w:textAlignment w:val="auto"/>
            </w:pPr>
            <w:r w:rsidRPr="07E0651F">
              <w:rPr>
                <w:lang w:val="en-GB"/>
              </w:rPr>
              <w:t xml:space="preserve">a message containing an ID of a single A-IoT device.  </w:t>
            </w:r>
          </w:p>
          <w:p w14:paraId="7D8E0654" w14:textId="77777777" w:rsidR="009664EB" w:rsidRPr="00387A86" w:rsidRDefault="009664EB" w:rsidP="002344D4">
            <w:pPr>
              <w:pStyle w:val="Doc-text2"/>
              <w:numPr>
                <w:ilvl w:val="0"/>
                <w:numId w:val="65"/>
              </w:numPr>
              <w:overflowPunct/>
              <w:autoSpaceDE/>
              <w:autoSpaceDN/>
              <w:adjustRightInd/>
              <w:spacing w:after="0"/>
              <w:textAlignment w:val="auto"/>
            </w:pPr>
            <w:r w:rsidRPr="07E0651F">
              <w:rPr>
                <w:lang w:val="en-GB"/>
              </w:rPr>
              <w:t xml:space="preserve">a message containing a group ID that maps to multiple A-IoT devices. </w:t>
            </w:r>
          </w:p>
          <w:p w14:paraId="4C95B9EE" w14:textId="77777777" w:rsidR="009664EB" w:rsidRDefault="009664EB" w:rsidP="002344D4">
            <w:pPr>
              <w:pStyle w:val="Doc-text2"/>
              <w:numPr>
                <w:ilvl w:val="0"/>
                <w:numId w:val="65"/>
              </w:numPr>
              <w:overflowPunct/>
              <w:autoSpaceDE/>
              <w:autoSpaceDN/>
              <w:adjustRightInd/>
              <w:spacing w:after="0"/>
              <w:textAlignment w:val="auto"/>
            </w:pPr>
            <w:r w:rsidRPr="07E0651F">
              <w:rPr>
                <w:lang w:val="en-GB"/>
              </w:rPr>
              <w:t xml:space="preserve">a message that does not contain an ID, i.e., addressed for all devices that can receive the </w:t>
            </w:r>
            <w:proofErr w:type="spellStart"/>
            <w:r w:rsidRPr="07E0651F">
              <w:rPr>
                <w:lang w:val="en-GB"/>
              </w:rPr>
              <w:t>AIoT</w:t>
            </w:r>
            <w:proofErr w:type="spellEnd"/>
            <w:r w:rsidRPr="07E0651F">
              <w:rPr>
                <w:lang w:val="en-GB"/>
              </w:rPr>
              <w:t xml:space="preserve"> message.</w:t>
            </w:r>
          </w:p>
          <w:p w14:paraId="270AAB37" w14:textId="77777777" w:rsidR="009664EB" w:rsidRPr="00387A86" w:rsidRDefault="009664EB" w:rsidP="002344D4">
            <w:pPr>
              <w:pStyle w:val="Doc-text2"/>
              <w:numPr>
                <w:ilvl w:val="0"/>
                <w:numId w:val="65"/>
              </w:numPr>
              <w:overflowPunct/>
              <w:autoSpaceDE/>
              <w:autoSpaceDN/>
              <w:adjustRightInd/>
              <w:spacing w:after="0"/>
              <w:textAlignment w:val="auto"/>
            </w:pPr>
            <w:r w:rsidRPr="07E0651F">
              <w:rPr>
                <w:lang w:val="en-GB"/>
              </w:rPr>
              <w:t xml:space="preserve">a message containing multiple IDs of A-IoT devices.  Need to confirm the need for this use case based on SA2 discussion.   </w:t>
            </w:r>
          </w:p>
          <w:p w14:paraId="5F5728F5" w14:textId="77777777" w:rsidR="009664EB" w:rsidRDefault="009664EB" w:rsidP="002344D4">
            <w:pPr>
              <w:pStyle w:val="Doc-text2"/>
              <w:numPr>
                <w:ilvl w:val="2"/>
                <w:numId w:val="65"/>
              </w:numPr>
            </w:pPr>
            <w:r w:rsidRPr="07E0651F">
              <w:rPr>
                <w:lang w:val="en-GB"/>
              </w:rPr>
              <w:t xml:space="preserve">What device ID and group ID and scenarios is depending on SA2 discussion.  </w:t>
            </w:r>
          </w:p>
          <w:p w14:paraId="2DCB1FE3" w14:textId="77777777" w:rsidR="009664EB" w:rsidRDefault="009664EB" w:rsidP="002344D4">
            <w:pPr>
              <w:pStyle w:val="Doc-text2"/>
              <w:ind w:left="0" w:firstLine="0"/>
            </w:pPr>
            <w:r w:rsidRPr="07E0651F">
              <w:rPr>
                <w:lang w:val="en-GB"/>
              </w:rPr>
              <w:t xml:space="preserve">2 </w:t>
            </w:r>
            <w:proofErr w:type="spellStart"/>
            <w:r w:rsidRPr="07E0651F">
              <w:rPr>
                <w:lang w:val="en-GB"/>
              </w:rPr>
              <w:t>AIoT</w:t>
            </w:r>
            <w:proofErr w:type="spellEnd"/>
            <w:r w:rsidRPr="07E0651F">
              <w:rPr>
                <w:lang w:val="en-GB"/>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7E0651F">
              <w:rPr>
                <w:lang w:val="en-GB"/>
              </w:rPr>
              <w:t>taking into account</w:t>
            </w:r>
            <w:proofErr w:type="gramEnd"/>
            <w:r w:rsidRPr="07E0651F">
              <w:rPr>
                <w:lang w:val="en-GB"/>
              </w:rPr>
              <w:t xml:space="preserve"> RAN1 discussion.  </w:t>
            </w:r>
          </w:p>
          <w:p w14:paraId="64931BFB" w14:textId="77777777" w:rsidR="009664EB" w:rsidRDefault="009664EB" w:rsidP="002344D4">
            <w:pPr>
              <w:pStyle w:val="Doc-text2"/>
              <w:ind w:left="0" w:firstLine="0"/>
            </w:pPr>
            <w:r w:rsidRPr="07E0651F">
              <w:rPr>
                <w:lang w:val="en-GB"/>
              </w:rPr>
              <w:t xml:space="preserve">3 From RAN2 perspective, we assume the device can receive </w:t>
            </w:r>
            <w:proofErr w:type="gramStart"/>
            <w:r w:rsidRPr="07E0651F">
              <w:rPr>
                <w:lang w:val="en-GB"/>
              </w:rPr>
              <w:t>as long as</w:t>
            </w:r>
            <w:proofErr w:type="gramEnd"/>
            <w:r w:rsidRPr="07E0651F">
              <w:rPr>
                <w:lang w:val="en-GB"/>
              </w:rPr>
              <w:t xml:space="preserve"> there is enough energy.  We will wait for RAN1 further progress on device monitoring details. </w:t>
            </w:r>
          </w:p>
          <w:p w14:paraId="7AA56830" w14:textId="77777777" w:rsidR="009664EB" w:rsidRDefault="009664EB" w:rsidP="002344D4">
            <w:pPr>
              <w:pStyle w:val="Doc-text2"/>
              <w:ind w:left="0" w:firstLine="0"/>
              <w:rPr>
                <w:b/>
                <w:bCs/>
              </w:rPr>
            </w:pPr>
          </w:p>
        </w:tc>
      </w:tr>
    </w:tbl>
    <w:p w14:paraId="703193B9" w14:textId="77777777" w:rsidR="009664EB" w:rsidRDefault="009664EB" w:rsidP="009664EB">
      <w:pPr>
        <w:pStyle w:val="Doc-text2"/>
        <w:ind w:left="0" w:firstLine="0"/>
        <w:rPr>
          <w:b/>
          <w:bCs/>
        </w:rPr>
      </w:pPr>
    </w:p>
    <w:p w14:paraId="38FD262E" w14:textId="77777777" w:rsidR="009664EB" w:rsidRPr="00FB6970" w:rsidRDefault="009664EB" w:rsidP="009664EB">
      <w:pPr>
        <w:pStyle w:val="Doc-text2"/>
        <w:ind w:left="0" w:firstLine="0"/>
      </w:pPr>
    </w:p>
    <w:p w14:paraId="62AE83DB" w14:textId="77777777" w:rsidR="009664EB" w:rsidRDefault="009664EB" w:rsidP="009664EB">
      <w:pPr>
        <w:pStyle w:val="EmailDiscussion2"/>
        <w:ind w:left="851" w:firstLine="0"/>
      </w:pPr>
    </w:p>
    <w:p w14:paraId="5C055DE5" w14:textId="77777777" w:rsidR="009664EB" w:rsidRPr="009E29FD" w:rsidRDefault="009664EB" w:rsidP="009664EB">
      <w:pPr>
        <w:pStyle w:val="Doc-text2"/>
        <w:pBdr>
          <w:top w:val="single" w:sz="4" w:space="1" w:color="auto"/>
          <w:left w:val="single" w:sz="4" w:space="4" w:color="auto"/>
          <w:bottom w:val="single" w:sz="4" w:space="1" w:color="auto"/>
          <w:right w:val="single" w:sz="4" w:space="4" w:color="auto"/>
        </w:pBdr>
        <w:ind w:left="851" w:firstLine="0"/>
        <w:rPr>
          <w:b/>
          <w:bCs/>
          <w:i/>
          <w:iCs/>
        </w:rPr>
      </w:pPr>
      <w:r w:rsidRPr="009E29FD">
        <w:rPr>
          <w:b/>
          <w:bCs/>
          <w:i/>
          <w:iCs/>
        </w:rPr>
        <w:t xml:space="preserve">Agreements </w:t>
      </w:r>
      <w:r>
        <w:rPr>
          <w:b/>
          <w:bCs/>
          <w:i/>
          <w:iCs/>
        </w:rPr>
        <w:t>on “</w:t>
      </w:r>
      <w:r w:rsidRPr="001B2FC0">
        <w:rPr>
          <w:b/>
          <w:bCs/>
          <w:i/>
          <w:iCs/>
          <w:highlight w:val="yellow"/>
        </w:rPr>
        <w:t>4 step” RA</w:t>
      </w:r>
    </w:p>
    <w:p w14:paraId="54F00543" w14:textId="77777777" w:rsidR="009664EB" w:rsidRPr="00BB4CCF"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303E8C83">
        <w:rPr>
          <w:lang w:val="en-GB"/>
        </w:rPr>
        <w:lastRenderedPageBreak/>
        <w:t>1</w:t>
      </w:r>
      <w:r>
        <w:tab/>
      </w:r>
      <w:r w:rsidRPr="303E8C83">
        <w:rPr>
          <w:lang w:val="en-GB"/>
        </w:rPr>
        <w:t>A-IoT Msg1: the device sends an ID to the reader.  ID is a random ID generated by device (FFS how it is generated, e.g. randomly generated or generated based on Device ID).  FFS on ID size.  This doesn’t preclude any other RAN1 agreed information</w:t>
      </w:r>
    </w:p>
    <w:p w14:paraId="1706CAD6"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303E8C83">
        <w:rPr>
          <w:lang w:val="en-GB"/>
        </w:rPr>
        <w:t>2</w:t>
      </w:r>
      <w:r>
        <w:tab/>
      </w:r>
      <w:r w:rsidRPr="303E8C83">
        <w:rPr>
          <w:lang w:val="en-GB"/>
        </w:rPr>
        <w:t xml:space="preserve">A-IoT Msg2: the reader </w:t>
      </w:r>
      <w:proofErr w:type="spellStart"/>
      <w:r w:rsidRPr="303E8C83">
        <w:rPr>
          <w:lang w:val="en-GB"/>
        </w:rPr>
        <w:t>echos</w:t>
      </w:r>
      <w:proofErr w:type="spellEnd"/>
      <w:r w:rsidRPr="303E8C83">
        <w:rPr>
          <w:lang w:val="en-GB"/>
        </w:rPr>
        <w:t xml:space="preserve"> the ID received in Msg1.   Further information may be included in mgs2 based on RAN1 agreements   </w:t>
      </w:r>
    </w:p>
    <w:p w14:paraId="7AA03201"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00FB6970">
        <w:t>3</w:t>
      </w:r>
      <w:r w:rsidRPr="00FB6970">
        <w:tab/>
        <w:t xml:space="preserve">A-IoT </w:t>
      </w:r>
      <w:r w:rsidRPr="00FB6970">
        <w:rPr>
          <w:rFonts w:hint="eastAsia"/>
        </w:rPr>
        <w:t>M</w:t>
      </w:r>
      <w:r w:rsidRPr="00FB6970">
        <w:t xml:space="preserve">sg3: device sends Device ID and/or any other upper layer data (depending on upper layer request)  </w:t>
      </w:r>
    </w:p>
    <w:p w14:paraId="6EAB4E64" w14:textId="77777777" w:rsidR="009664EB" w:rsidRDefault="009664EB" w:rsidP="009664EB">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spacing w:after="0"/>
        <w:ind w:left="851" w:firstLine="0"/>
        <w:textAlignment w:val="auto"/>
      </w:pPr>
      <w:r w:rsidRPr="303E8C83">
        <w:rPr>
          <w:lang w:val="en-GB"/>
        </w:rPr>
        <w:t xml:space="preserve">The device considers the </w:t>
      </w:r>
      <w:r w:rsidRPr="001B2FC0">
        <w:rPr>
          <w:highlight w:val="yellow"/>
          <w:lang w:val="en-GB"/>
        </w:rPr>
        <w:t>contention resolution</w:t>
      </w:r>
      <w:r w:rsidRPr="303E8C83">
        <w:rPr>
          <w:lang w:val="en-GB"/>
        </w:rPr>
        <w:t xml:space="preserve"> as successful, if the Msg2 including the same random ID in Msg1 is received. RAN2 assumes the size of random ID in Msg1 should be sufficient for contention resolution purpose.  </w:t>
      </w:r>
    </w:p>
    <w:p w14:paraId="3CEB4019" w14:textId="77777777" w:rsidR="009664EB" w:rsidRPr="00FB6970" w:rsidRDefault="009664EB" w:rsidP="009664EB">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spacing w:after="0"/>
        <w:ind w:left="851" w:firstLine="0"/>
        <w:textAlignment w:val="auto"/>
      </w:pPr>
      <w:r w:rsidRPr="303E8C83">
        <w:rPr>
          <w:lang w:val="en-GB"/>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806DCF8" w14:textId="77777777" w:rsidR="009664EB" w:rsidRPr="00FB6970" w:rsidRDefault="009664EB" w:rsidP="009664EB">
      <w:pPr>
        <w:pStyle w:val="Doc-text2"/>
        <w:pBdr>
          <w:top w:val="single" w:sz="4" w:space="1" w:color="auto"/>
          <w:left w:val="single" w:sz="4" w:space="31" w:color="auto"/>
          <w:bottom w:val="single" w:sz="4" w:space="1" w:color="auto"/>
          <w:right w:val="single" w:sz="4" w:space="4" w:color="auto"/>
        </w:pBdr>
        <w:tabs>
          <w:tab w:val="clear" w:pos="1622"/>
          <w:tab w:val="left" w:pos="1418"/>
        </w:tabs>
        <w:ind w:left="1418" w:firstLine="0"/>
      </w:pPr>
      <w:r w:rsidRPr="00FB6970">
        <w:t>RAN2 will not use “Msg4” term for further discussion of the random access.</w:t>
      </w:r>
    </w:p>
    <w:p w14:paraId="2A57E06D" w14:textId="77777777" w:rsidR="009664EB" w:rsidRDefault="009664EB" w:rsidP="009664EB">
      <w:pPr>
        <w:pStyle w:val="Doc-text2"/>
        <w:ind w:left="1134"/>
      </w:pPr>
    </w:p>
    <w:p w14:paraId="08497045"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1134"/>
        <w:rPr>
          <w:b/>
          <w:bCs/>
        </w:rPr>
      </w:pPr>
      <w:r w:rsidRPr="00FB6970">
        <w:rPr>
          <w:b/>
          <w:bCs/>
        </w:rPr>
        <w:t xml:space="preserve">Agreements on </w:t>
      </w:r>
      <w:r w:rsidRPr="001B2FC0">
        <w:rPr>
          <w:b/>
          <w:bCs/>
          <w:highlight w:val="yellow"/>
        </w:rPr>
        <w:t>2 step CB RA</w:t>
      </w:r>
    </w:p>
    <w:p w14:paraId="0464C32A" w14:textId="77777777" w:rsidR="009664EB" w:rsidRDefault="009664EB" w:rsidP="009664EB">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spacing w:after="0"/>
        <w:ind w:left="1134"/>
        <w:textAlignment w:val="auto"/>
      </w:pPr>
      <w:r w:rsidRPr="303E8C83">
        <w:rPr>
          <w:lang w:val="en-GB"/>
        </w:rPr>
        <w:t>A-IoT Msg1: The device sends Device ID and/or any other upper layer data (depending on upper layer request). FFS what device ID is and whether an additional random ID is needed.  This doesn’t preclude any other RAN1 agreed information</w:t>
      </w:r>
    </w:p>
    <w:p w14:paraId="289FC94C" w14:textId="77777777" w:rsidR="009664EB" w:rsidRPr="00586D59" w:rsidRDefault="009664EB" w:rsidP="009664EB">
      <w:pPr>
        <w:pStyle w:val="ListParagraph"/>
        <w:numPr>
          <w:ilvl w:val="0"/>
          <w:numId w:val="67"/>
        </w:numPr>
        <w:pBdr>
          <w:top w:val="single" w:sz="4" w:space="1" w:color="auto"/>
          <w:left w:val="single" w:sz="4" w:space="4" w:color="auto"/>
          <w:bottom w:val="single" w:sz="4" w:space="1" w:color="auto"/>
          <w:right w:val="single" w:sz="4" w:space="4" w:color="auto"/>
        </w:pBdr>
        <w:overflowPunct/>
        <w:autoSpaceDE/>
        <w:autoSpaceDN/>
        <w:adjustRightInd/>
        <w:spacing w:after="0"/>
        <w:ind w:left="1134"/>
        <w:textAlignment w:val="auto"/>
        <w:rPr>
          <w:rFonts w:ascii="Arial" w:eastAsia="MS Mincho" w:hAnsi="Arial"/>
          <w:sz w:val="20"/>
          <w:szCs w:val="20"/>
          <w:lang w:val="en-GB"/>
        </w:rPr>
      </w:pPr>
      <w:r w:rsidRPr="303E8C83">
        <w:rPr>
          <w:rFonts w:ascii="Arial" w:eastAsia="MS Mincho" w:hAnsi="Arial"/>
          <w:sz w:val="20"/>
          <w:szCs w:val="20"/>
          <w:lang w:val="en-GB"/>
        </w:rPr>
        <w:t xml:space="preserve">A-IoT Msg2: the reader may echo some information from Msg1.  FFS what some information is.   </w:t>
      </w:r>
      <w:r w:rsidRPr="303E8C83">
        <w:rPr>
          <w:lang w:val="en-GB"/>
        </w:rPr>
        <w:t>“Msg2” usage/presence can be further discussed</w:t>
      </w:r>
    </w:p>
    <w:p w14:paraId="14FA3471" w14:textId="77777777" w:rsidR="009664EB" w:rsidRDefault="009664EB" w:rsidP="009664EB">
      <w:pPr>
        <w:pStyle w:val="Doc-text2"/>
        <w:ind w:left="1134"/>
      </w:pPr>
    </w:p>
    <w:p w14:paraId="5DBA7FA2" w14:textId="77777777" w:rsidR="009664EB" w:rsidRDefault="009664EB" w:rsidP="009664EB">
      <w:pPr>
        <w:pStyle w:val="Doc-text2"/>
        <w:tabs>
          <w:tab w:val="clear" w:pos="1622"/>
        </w:tabs>
        <w:ind w:left="1134"/>
      </w:pPr>
    </w:p>
    <w:p w14:paraId="56BF469D" w14:textId="77777777" w:rsidR="009664EB" w:rsidRPr="00B345C8"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1134"/>
        <w:rPr>
          <w:b/>
          <w:bCs/>
        </w:rPr>
      </w:pPr>
      <w:r w:rsidRPr="00B345C8">
        <w:rPr>
          <w:b/>
          <w:bCs/>
        </w:rPr>
        <w:t>Agreement</w:t>
      </w:r>
    </w:p>
    <w:p w14:paraId="0304C9EF"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1134"/>
      </w:pPr>
      <w:r w:rsidRPr="303E8C83">
        <w:rPr>
          <w:lang w:val="en-GB"/>
        </w:rPr>
        <w:t>-</w:t>
      </w:r>
      <w:r>
        <w:tab/>
      </w:r>
      <w:r w:rsidRPr="303E8C83">
        <w:rPr>
          <w:lang w:val="en-GB"/>
        </w:rPr>
        <w:t xml:space="preserve">From reader perspective, contention-free access procedure we will study single and multi-device case (depending on RAN1 discussion).  </w:t>
      </w:r>
    </w:p>
    <w:p w14:paraId="57E59EB5" w14:textId="77777777" w:rsidR="00C318CA" w:rsidRDefault="00C318CA">
      <w:pPr>
        <w:overflowPunct/>
        <w:autoSpaceDE/>
        <w:autoSpaceDN/>
        <w:adjustRightInd/>
        <w:spacing w:after="0"/>
        <w:rPr>
          <w:rFonts w:ascii="Arial" w:hAnsi="Arial"/>
        </w:rPr>
      </w:pPr>
      <w:r>
        <w:br w:type="page"/>
      </w:r>
    </w:p>
    <w:p w14:paraId="3EA370B7" w14:textId="77777777" w:rsidR="001B53C4" w:rsidRDefault="001B53C4" w:rsidP="009664EB"/>
    <w:sectPr w:rsidR="001B53C4" w:rsidSect="00C66F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95D75" w14:textId="77777777" w:rsidR="00743513" w:rsidRDefault="00743513">
      <w:r>
        <w:separator/>
      </w:r>
    </w:p>
  </w:endnote>
  <w:endnote w:type="continuationSeparator" w:id="0">
    <w:p w14:paraId="3434819A" w14:textId="77777777" w:rsidR="00743513" w:rsidRDefault="00743513">
      <w:r>
        <w:continuationSeparator/>
      </w:r>
    </w:p>
  </w:endnote>
  <w:endnote w:type="continuationNotice" w:id="1">
    <w:p w14:paraId="4D0D1BFC" w14:textId="77777777" w:rsidR="00743513" w:rsidRDefault="00743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6C0C8" w14:textId="77777777" w:rsidR="00743513" w:rsidRDefault="00743513">
      <w:r>
        <w:separator/>
      </w:r>
    </w:p>
  </w:footnote>
  <w:footnote w:type="continuationSeparator" w:id="0">
    <w:p w14:paraId="39407607" w14:textId="77777777" w:rsidR="00743513" w:rsidRDefault="00743513">
      <w:r>
        <w:continuationSeparator/>
      </w:r>
    </w:p>
  </w:footnote>
  <w:footnote w:type="continuationNotice" w:id="1">
    <w:p w14:paraId="13CD37DD" w14:textId="77777777" w:rsidR="00743513" w:rsidRDefault="00743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4D1950"/>
    <w:multiLevelType w:val="hybridMultilevel"/>
    <w:tmpl w:val="B3BEF690"/>
    <w:lvl w:ilvl="0" w:tplc="9BC8B31E">
      <w:start w:val="1"/>
      <w:numFmt w:val="bullet"/>
      <w:lvlText w:val=""/>
      <w:lvlJc w:val="left"/>
      <w:pPr>
        <w:ind w:left="720" w:hanging="360"/>
      </w:pPr>
      <w:rPr>
        <w:rFonts w:ascii="Symbol" w:hAnsi="Symbol"/>
      </w:rPr>
    </w:lvl>
    <w:lvl w:ilvl="1" w:tplc="F6B2C696">
      <w:start w:val="1"/>
      <w:numFmt w:val="bullet"/>
      <w:lvlText w:val=""/>
      <w:lvlJc w:val="left"/>
      <w:pPr>
        <w:ind w:left="720" w:hanging="360"/>
      </w:pPr>
      <w:rPr>
        <w:rFonts w:ascii="Symbol" w:hAnsi="Symbol"/>
      </w:rPr>
    </w:lvl>
    <w:lvl w:ilvl="2" w:tplc="DDDA931C">
      <w:start w:val="1"/>
      <w:numFmt w:val="bullet"/>
      <w:lvlText w:val=""/>
      <w:lvlJc w:val="left"/>
      <w:pPr>
        <w:ind w:left="720" w:hanging="360"/>
      </w:pPr>
      <w:rPr>
        <w:rFonts w:ascii="Symbol" w:hAnsi="Symbol"/>
      </w:rPr>
    </w:lvl>
    <w:lvl w:ilvl="3" w:tplc="254405DA">
      <w:start w:val="1"/>
      <w:numFmt w:val="bullet"/>
      <w:lvlText w:val=""/>
      <w:lvlJc w:val="left"/>
      <w:pPr>
        <w:ind w:left="720" w:hanging="360"/>
      </w:pPr>
      <w:rPr>
        <w:rFonts w:ascii="Symbol" w:hAnsi="Symbol"/>
      </w:rPr>
    </w:lvl>
    <w:lvl w:ilvl="4" w:tplc="DC38E882">
      <w:start w:val="1"/>
      <w:numFmt w:val="bullet"/>
      <w:lvlText w:val=""/>
      <w:lvlJc w:val="left"/>
      <w:pPr>
        <w:ind w:left="720" w:hanging="360"/>
      </w:pPr>
      <w:rPr>
        <w:rFonts w:ascii="Symbol" w:hAnsi="Symbol"/>
      </w:rPr>
    </w:lvl>
    <w:lvl w:ilvl="5" w:tplc="69CAE210">
      <w:start w:val="1"/>
      <w:numFmt w:val="bullet"/>
      <w:lvlText w:val=""/>
      <w:lvlJc w:val="left"/>
      <w:pPr>
        <w:ind w:left="720" w:hanging="360"/>
      </w:pPr>
      <w:rPr>
        <w:rFonts w:ascii="Symbol" w:hAnsi="Symbol"/>
      </w:rPr>
    </w:lvl>
    <w:lvl w:ilvl="6" w:tplc="240660B4">
      <w:start w:val="1"/>
      <w:numFmt w:val="bullet"/>
      <w:lvlText w:val=""/>
      <w:lvlJc w:val="left"/>
      <w:pPr>
        <w:ind w:left="720" w:hanging="360"/>
      </w:pPr>
      <w:rPr>
        <w:rFonts w:ascii="Symbol" w:hAnsi="Symbol"/>
      </w:rPr>
    </w:lvl>
    <w:lvl w:ilvl="7" w:tplc="33A256DE">
      <w:start w:val="1"/>
      <w:numFmt w:val="bullet"/>
      <w:lvlText w:val=""/>
      <w:lvlJc w:val="left"/>
      <w:pPr>
        <w:ind w:left="720" w:hanging="360"/>
      </w:pPr>
      <w:rPr>
        <w:rFonts w:ascii="Symbol" w:hAnsi="Symbol"/>
      </w:rPr>
    </w:lvl>
    <w:lvl w:ilvl="8" w:tplc="FF3093DA">
      <w:start w:val="1"/>
      <w:numFmt w:val="bullet"/>
      <w:lvlText w:val=""/>
      <w:lvlJc w:val="left"/>
      <w:pPr>
        <w:ind w:left="720" w:hanging="360"/>
      </w:pPr>
      <w:rPr>
        <w:rFonts w:ascii="Symbol" w:hAnsi="Symbol"/>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628AB"/>
    <w:multiLevelType w:val="hybridMultilevel"/>
    <w:tmpl w:val="D32E4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25216E"/>
    <w:multiLevelType w:val="hybridMultilevel"/>
    <w:tmpl w:val="22EE8356"/>
    <w:lvl w:ilvl="0" w:tplc="82D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4827B5"/>
    <w:multiLevelType w:val="hybridMultilevel"/>
    <w:tmpl w:val="23C4868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5E13BB"/>
    <w:multiLevelType w:val="hybridMultilevel"/>
    <w:tmpl w:val="3084B1DC"/>
    <w:lvl w:ilvl="0" w:tplc="BB8A2966">
      <w:start w:val="1"/>
      <w:numFmt w:val="bullet"/>
      <w:lvlText w:val=""/>
      <w:lvlJc w:val="left"/>
      <w:pPr>
        <w:ind w:left="720" w:hanging="360"/>
      </w:pPr>
      <w:rPr>
        <w:rFonts w:ascii="Symbol" w:hAnsi="Symbol"/>
      </w:rPr>
    </w:lvl>
    <w:lvl w:ilvl="1" w:tplc="833E40C2">
      <w:start w:val="1"/>
      <w:numFmt w:val="bullet"/>
      <w:lvlText w:val=""/>
      <w:lvlJc w:val="left"/>
      <w:pPr>
        <w:ind w:left="720" w:hanging="360"/>
      </w:pPr>
      <w:rPr>
        <w:rFonts w:ascii="Symbol" w:hAnsi="Symbol"/>
      </w:rPr>
    </w:lvl>
    <w:lvl w:ilvl="2" w:tplc="BE707106">
      <w:start w:val="1"/>
      <w:numFmt w:val="bullet"/>
      <w:lvlText w:val=""/>
      <w:lvlJc w:val="left"/>
      <w:pPr>
        <w:ind w:left="720" w:hanging="360"/>
      </w:pPr>
      <w:rPr>
        <w:rFonts w:ascii="Symbol" w:hAnsi="Symbol"/>
      </w:rPr>
    </w:lvl>
    <w:lvl w:ilvl="3" w:tplc="5C661CEE">
      <w:start w:val="1"/>
      <w:numFmt w:val="bullet"/>
      <w:lvlText w:val=""/>
      <w:lvlJc w:val="left"/>
      <w:pPr>
        <w:ind w:left="720" w:hanging="360"/>
      </w:pPr>
      <w:rPr>
        <w:rFonts w:ascii="Symbol" w:hAnsi="Symbol"/>
      </w:rPr>
    </w:lvl>
    <w:lvl w:ilvl="4" w:tplc="37320C4A">
      <w:start w:val="1"/>
      <w:numFmt w:val="bullet"/>
      <w:lvlText w:val=""/>
      <w:lvlJc w:val="left"/>
      <w:pPr>
        <w:ind w:left="720" w:hanging="360"/>
      </w:pPr>
      <w:rPr>
        <w:rFonts w:ascii="Symbol" w:hAnsi="Symbol"/>
      </w:rPr>
    </w:lvl>
    <w:lvl w:ilvl="5" w:tplc="E39200BA">
      <w:start w:val="1"/>
      <w:numFmt w:val="bullet"/>
      <w:lvlText w:val=""/>
      <w:lvlJc w:val="left"/>
      <w:pPr>
        <w:ind w:left="720" w:hanging="360"/>
      </w:pPr>
      <w:rPr>
        <w:rFonts w:ascii="Symbol" w:hAnsi="Symbol"/>
      </w:rPr>
    </w:lvl>
    <w:lvl w:ilvl="6" w:tplc="3F9489BE">
      <w:start w:val="1"/>
      <w:numFmt w:val="bullet"/>
      <w:lvlText w:val=""/>
      <w:lvlJc w:val="left"/>
      <w:pPr>
        <w:ind w:left="720" w:hanging="360"/>
      </w:pPr>
      <w:rPr>
        <w:rFonts w:ascii="Symbol" w:hAnsi="Symbol"/>
      </w:rPr>
    </w:lvl>
    <w:lvl w:ilvl="7" w:tplc="DD30F666">
      <w:start w:val="1"/>
      <w:numFmt w:val="bullet"/>
      <w:lvlText w:val=""/>
      <w:lvlJc w:val="left"/>
      <w:pPr>
        <w:ind w:left="720" w:hanging="360"/>
      </w:pPr>
      <w:rPr>
        <w:rFonts w:ascii="Symbol" w:hAnsi="Symbol"/>
      </w:rPr>
    </w:lvl>
    <w:lvl w:ilvl="8" w:tplc="32067E2C">
      <w:start w:val="1"/>
      <w:numFmt w:val="bullet"/>
      <w:lvlText w:val=""/>
      <w:lvlJc w:val="left"/>
      <w:pPr>
        <w:ind w:left="720" w:hanging="360"/>
      </w:pPr>
      <w:rPr>
        <w:rFonts w:ascii="Symbol" w:hAnsi="Symbol"/>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37342F"/>
    <w:multiLevelType w:val="hybridMultilevel"/>
    <w:tmpl w:val="624A3450"/>
    <w:lvl w:ilvl="0" w:tplc="6FDA61A4">
      <w:start w:val="1"/>
      <w:numFmt w:val="bullet"/>
      <w:lvlText w:val=""/>
      <w:lvlJc w:val="left"/>
      <w:pPr>
        <w:ind w:left="720" w:hanging="360"/>
      </w:pPr>
      <w:rPr>
        <w:rFonts w:ascii="Symbol" w:hAnsi="Symbol"/>
      </w:rPr>
    </w:lvl>
    <w:lvl w:ilvl="1" w:tplc="5A9A2FB0">
      <w:start w:val="1"/>
      <w:numFmt w:val="bullet"/>
      <w:lvlText w:val=""/>
      <w:lvlJc w:val="left"/>
      <w:pPr>
        <w:ind w:left="720" w:hanging="360"/>
      </w:pPr>
      <w:rPr>
        <w:rFonts w:ascii="Symbol" w:hAnsi="Symbol"/>
      </w:rPr>
    </w:lvl>
    <w:lvl w:ilvl="2" w:tplc="D3F4C94A">
      <w:start w:val="1"/>
      <w:numFmt w:val="bullet"/>
      <w:lvlText w:val=""/>
      <w:lvlJc w:val="left"/>
      <w:pPr>
        <w:ind w:left="720" w:hanging="360"/>
      </w:pPr>
      <w:rPr>
        <w:rFonts w:ascii="Symbol" w:hAnsi="Symbol"/>
      </w:rPr>
    </w:lvl>
    <w:lvl w:ilvl="3" w:tplc="AB0EE2DE">
      <w:start w:val="1"/>
      <w:numFmt w:val="bullet"/>
      <w:lvlText w:val=""/>
      <w:lvlJc w:val="left"/>
      <w:pPr>
        <w:ind w:left="720" w:hanging="360"/>
      </w:pPr>
      <w:rPr>
        <w:rFonts w:ascii="Symbol" w:hAnsi="Symbol"/>
      </w:rPr>
    </w:lvl>
    <w:lvl w:ilvl="4" w:tplc="EE26E322">
      <w:start w:val="1"/>
      <w:numFmt w:val="bullet"/>
      <w:lvlText w:val=""/>
      <w:lvlJc w:val="left"/>
      <w:pPr>
        <w:ind w:left="720" w:hanging="360"/>
      </w:pPr>
      <w:rPr>
        <w:rFonts w:ascii="Symbol" w:hAnsi="Symbol"/>
      </w:rPr>
    </w:lvl>
    <w:lvl w:ilvl="5" w:tplc="16229180">
      <w:start w:val="1"/>
      <w:numFmt w:val="bullet"/>
      <w:lvlText w:val=""/>
      <w:lvlJc w:val="left"/>
      <w:pPr>
        <w:ind w:left="720" w:hanging="360"/>
      </w:pPr>
      <w:rPr>
        <w:rFonts w:ascii="Symbol" w:hAnsi="Symbol"/>
      </w:rPr>
    </w:lvl>
    <w:lvl w:ilvl="6" w:tplc="47C823C0">
      <w:start w:val="1"/>
      <w:numFmt w:val="bullet"/>
      <w:lvlText w:val=""/>
      <w:lvlJc w:val="left"/>
      <w:pPr>
        <w:ind w:left="720" w:hanging="360"/>
      </w:pPr>
      <w:rPr>
        <w:rFonts w:ascii="Symbol" w:hAnsi="Symbol"/>
      </w:rPr>
    </w:lvl>
    <w:lvl w:ilvl="7" w:tplc="00C4D936">
      <w:start w:val="1"/>
      <w:numFmt w:val="bullet"/>
      <w:lvlText w:val=""/>
      <w:lvlJc w:val="left"/>
      <w:pPr>
        <w:ind w:left="720" w:hanging="360"/>
      </w:pPr>
      <w:rPr>
        <w:rFonts w:ascii="Symbol" w:hAnsi="Symbol"/>
      </w:rPr>
    </w:lvl>
    <w:lvl w:ilvl="8" w:tplc="9E24731C">
      <w:start w:val="1"/>
      <w:numFmt w:val="bullet"/>
      <w:lvlText w:val=""/>
      <w:lvlJc w:val="left"/>
      <w:pPr>
        <w:ind w:left="720" w:hanging="360"/>
      </w:pPr>
      <w:rPr>
        <w:rFonts w:ascii="Symbol" w:hAnsi="Symbol"/>
      </w:r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18E24D0F"/>
    <w:multiLevelType w:val="hybridMultilevel"/>
    <w:tmpl w:val="E2F2F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C60800"/>
    <w:multiLevelType w:val="hybridMultilevel"/>
    <w:tmpl w:val="4EBA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A15D47"/>
    <w:multiLevelType w:val="hybridMultilevel"/>
    <w:tmpl w:val="9A7271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2BF39C2"/>
    <w:multiLevelType w:val="hybridMultilevel"/>
    <w:tmpl w:val="DA64B6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CB1C5F"/>
    <w:multiLevelType w:val="hybridMultilevel"/>
    <w:tmpl w:val="5DA285DC"/>
    <w:lvl w:ilvl="0" w:tplc="C08A03EC">
      <w:start w:val="1"/>
      <w:numFmt w:val="decimal"/>
      <w:lvlText w:val="%1."/>
      <w:lvlJc w:val="left"/>
      <w:pPr>
        <w:tabs>
          <w:tab w:val="num" w:pos="720"/>
        </w:tabs>
        <w:ind w:left="720" w:hanging="360"/>
      </w:pPr>
    </w:lvl>
    <w:lvl w:ilvl="1" w:tplc="DBD28BA8" w:tentative="1">
      <w:start w:val="1"/>
      <w:numFmt w:val="decimal"/>
      <w:lvlText w:val="%2."/>
      <w:lvlJc w:val="left"/>
      <w:pPr>
        <w:tabs>
          <w:tab w:val="num" w:pos="1440"/>
        </w:tabs>
        <w:ind w:left="1440" w:hanging="360"/>
      </w:pPr>
    </w:lvl>
    <w:lvl w:ilvl="2" w:tplc="2DD218F6" w:tentative="1">
      <w:start w:val="1"/>
      <w:numFmt w:val="decimal"/>
      <w:lvlText w:val="%3."/>
      <w:lvlJc w:val="left"/>
      <w:pPr>
        <w:tabs>
          <w:tab w:val="num" w:pos="2160"/>
        </w:tabs>
        <w:ind w:left="2160" w:hanging="360"/>
      </w:pPr>
    </w:lvl>
    <w:lvl w:ilvl="3" w:tplc="E08E50C2" w:tentative="1">
      <w:start w:val="1"/>
      <w:numFmt w:val="decimal"/>
      <w:lvlText w:val="%4."/>
      <w:lvlJc w:val="left"/>
      <w:pPr>
        <w:tabs>
          <w:tab w:val="num" w:pos="2880"/>
        </w:tabs>
        <w:ind w:left="2880" w:hanging="360"/>
      </w:pPr>
    </w:lvl>
    <w:lvl w:ilvl="4" w:tplc="96F0F054" w:tentative="1">
      <w:start w:val="1"/>
      <w:numFmt w:val="decimal"/>
      <w:lvlText w:val="%5."/>
      <w:lvlJc w:val="left"/>
      <w:pPr>
        <w:tabs>
          <w:tab w:val="num" w:pos="3600"/>
        </w:tabs>
        <w:ind w:left="3600" w:hanging="360"/>
      </w:pPr>
    </w:lvl>
    <w:lvl w:ilvl="5" w:tplc="5600A2A0" w:tentative="1">
      <w:start w:val="1"/>
      <w:numFmt w:val="decimal"/>
      <w:lvlText w:val="%6."/>
      <w:lvlJc w:val="left"/>
      <w:pPr>
        <w:tabs>
          <w:tab w:val="num" w:pos="4320"/>
        </w:tabs>
        <w:ind w:left="4320" w:hanging="360"/>
      </w:pPr>
    </w:lvl>
    <w:lvl w:ilvl="6" w:tplc="669A7D12" w:tentative="1">
      <w:start w:val="1"/>
      <w:numFmt w:val="decimal"/>
      <w:lvlText w:val="%7."/>
      <w:lvlJc w:val="left"/>
      <w:pPr>
        <w:tabs>
          <w:tab w:val="num" w:pos="5040"/>
        </w:tabs>
        <w:ind w:left="5040" w:hanging="360"/>
      </w:pPr>
    </w:lvl>
    <w:lvl w:ilvl="7" w:tplc="C3A8B182" w:tentative="1">
      <w:start w:val="1"/>
      <w:numFmt w:val="decimal"/>
      <w:lvlText w:val="%8."/>
      <w:lvlJc w:val="left"/>
      <w:pPr>
        <w:tabs>
          <w:tab w:val="num" w:pos="5760"/>
        </w:tabs>
        <w:ind w:left="5760" w:hanging="360"/>
      </w:pPr>
    </w:lvl>
    <w:lvl w:ilvl="8" w:tplc="67F220BC" w:tentative="1">
      <w:start w:val="1"/>
      <w:numFmt w:val="decimal"/>
      <w:lvlText w:val="%9."/>
      <w:lvlJc w:val="left"/>
      <w:pPr>
        <w:tabs>
          <w:tab w:val="num" w:pos="6480"/>
        </w:tabs>
        <w:ind w:left="6480" w:hanging="360"/>
      </w:pPr>
    </w:lvl>
  </w:abstractNum>
  <w:abstractNum w:abstractNumId="23" w15:restartNumberingAfterBreak="0">
    <w:nsid w:val="2A314A57"/>
    <w:multiLevelType w:val="hybridMultilevel"/>
    <w:tmpl w:val="669E53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843BCC"/>
    <w:multiLevelType w:val="hybridMultilevel"/>
    <w:tmpl w:val="EDF8C60C"/>
    <w:lvl w:ilvl="0" w:tplc="FFFFFFFF">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2B1A3DBC"/>
    <w:multiLevelType w:val="hybridMultilevel"/>
    <w:tmpl w:val="EDF8C60C"/>
    <w:lvl w:ilvl="0" w:tplc="6F7EA08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2B5878C4"/>
    <w:multiLevelType w:val="hybridMultilevel"/>
    <w:tmpl w:val="ADAC4098"/>
    <w:lvl w:ilvl="0" w:tplc="8C726AA4">
      <w:start w:val="1"/>
      <w:numFmt w:val="decimal"/>
      <w:lvlText w:val="%1."/>
      <w:lvlJc w:val="left"/>
      <w:pPr>
        <w:tabs>
          <w:tab w:val="num" w:pos="720"/>
        </w:tabs>
        <w:ind w:left="720" w:hanging="360"/>
      </w:pPr>
    </w:lvl>
    <w:lvl w:ilvl="1" w:tplc="8CAC30BC" w:tentative="1">
      <w:start w:val="1"/>
      <w:numFmt w:val="decimal"/>
      <w:lvlText w:val="%2."/>
      <w:lvlJc w:val="left"/>
      <w:pPr>
        <w:tabs>
          <w:tab w:val="num" w:pos="1440"/>
        </w:tabs>
        <w:ind w:left="1440" w:hanging="360"/>
      </w:pPr>
    </w:lvl>
    <w:lvl w:ilvl="2" w:tplc="F4E6E5D4" w:tentative="1">
      <w:start w:val="1"/>
      <w:numFmt w:val="decimal"/>
      <w:lvlText w:val="%3."/>
      <w:lvlJc w:val="left"/>
      <w:pPr>
        <w:tabs>
          <w:tab w:val="num" w:pos="2160"/>
        </w:tabs>
        <w:ind w:left="2160" w:hanging="360"/>
      </w:pPr>
    </w:lvl>
    <w:lvl w:ilvl="3" w:tplc="983A7B88" w:tentative="1">
      <w:start w:val="1"/>
      <w:numFmt w:val="decimal"/>
      <w:lvlText w:val="%4."/>
      <w:lvlJc w:val="left"/>
      <w:pPr>
        <w:tabs>
          <w:tab w:val="num" w:pos="2880"/>
        </w:tabs>
        <w:ind w:left="2880" w:hanging="360"/>
      </w:pPr>
    </w:lvl>
    <w:lvl w:ilvl="4" w:tplc="905241DE" w:tentative="1">
      <w:start w:val="1"/>
      <w:numFmt w:val="decimal"/>
      <w:lvlText w:val="%5."/>
      <w:lvlJc w:val="left"/>
      <w:pPr>
        <w:tabs>
          <w:tab w:val="num" w:pos="3600"/>
        </w:tabs>
        <w:ind w:left="3600" w:hanging="360"/>
      </w:pPr>
    </w:lvl>
    <w:lvl w:ilvl="5" w:tplc="4EFEDB9E" w:tentative="1">
      <w:start w:val="1"/>
      <w:numFmt w:val="decimal"/>
      <w:lvlText w:val="%6."/>
      <w:lvlJc w:val="left"/>
      <w:pPr>
        <w:tabs>
          <w:tab w:val="num" w:pos="4320"/>
        </w:tabs>
        <w:ind w:left="4320" w:hanging="360"/>
      </w:pPr>
    </w:lvl>
    <w:lvl w:ilvl="6" w:tplc="D66697F2" w:tentative="1">
      <w:start w:val="1"/>
      <w:numFmt w:val="decimal"/>
      <w:lvlText w:val="%7."/>
      <w:lvlJc w:val="left"/>
      <w:pPr>
        <w:tabs>
          <w:tab w:val="num" w:pos="5040"/>
        </w:tabs>
        <w:ind w:left="5040" w:hanging="360"/>
      </w:pPr>
    </w:lvl>
    <w:lvl w:ilvl="7" w:tplc="865E572E" w:tentative="1">
      <w:start w:val="1"/>
      <w:numFmt w:val="decimal"/>
      <w:lvlText w:val="%8."/>
      <w:lvlJc w:val="left"/>
      <w:pPr>
        <w:tabs>
          <w:tab w:val="num" w:pos="5760"/>
        </w:tabs>
        <w:ind w:left="5760" w:hanging="360"/>
      </w:pPr>
    </w:lvl>
    <w:lvl w:ilvl="8" w:tplc="D540B9B0" w:tentative="1">
      <w:start w:val="1"/>
      <w:numFmt w:val="decimal"/>
      <w:lvlText w:val="%9."/>
      <w:lvlJc w:val="left"/>
      <w:pPr>
        <w:tabs>
          <w:tab w:val="num" w:pos="6480"/>
        </w:tabs>
        <w:ind w:left="6480" w:hanging="360"/>
      </w:pPr>
    </w:lvl>
  </w:abstractNum>
  <w:abstractNum w:abstractNumId="27" w15:restartNumberingAfterBreak="0">
    <w:nsid w:val="2E9E1B4E"/>
    <w:multiLevelType w:val="hybridMultilevel"/>
    <w:tmpl w:val="8FB6D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B26841"/>
    <w:multiLevelType w:val="hybridMultilevel"/>
    <w:tmpl w:val="A25AD6A0"/>
    <w:lvl w:ilvl="0" w:tplc="499C3A90">
      <w:start w:val="1"/>
      <w:numFmt w:val="bullet"/>
      <w:lvlText w:val=""/>
      <w:lvlJc w:val="left"/>
      <w:pPr>
        <w:ind w:left="720" w:hanging="360"/>
      </w:pPr>
      <w:rPr>
        <w:rFonts w:ascii="Symbol" w:hAnsi="Symbol"/>
      </w:rPr>
    </w:lvl>
    <w:lvl w:ilvl="1" w:tplc="2F2875F6">
      <w:start w:val="1"/>
      <w:numFmt w:val="bullet"/>
      <w:lvlText w:val=""/>
      <w:lvlJc w:val="left"/>
      <w:pPr>
        <w:ind w:left="720" w:hanging="360"/>
      </w:pPr>
      <w:rPr>
        <w:rFonts w:ascii="Symbol" w:hAnsi="Symbol"/>
      </w:rPr>
    </w:lvl>
    <w:lvl w:ilvl="2" w:tplc="EEEEB0BE">
      <w:start w:val="1"/>
      <w:numFmt w:val="bullet"/>
      <w:lvlText w:val=""/>
      <w:lvlJc w:val="left"/>
      <w:pPr>
        <w:ind w:left="720" w:hanging="360"/>
      </w:pPr>
      <w:rPr>
        <w:rFonts w:ascii="Symbol" w:hAnsi="Symbol"/>
      </w:rPr>
    </w:lvl>
    <w:lvl w:ilvl="3" w:tplc="1E6C9E9C">
      <w:start w:val="1"/>
      <w:numFmt w:val="bullet"/>
      <w:lvlText w:val=""/>
      <w:lvlJc w:val="left"/>
      <w:pPr>
        <w:ind w:left="720" w:hanging="360"/>
      </w:pPr>
      <w:rPr>
        <w:rFonts w:ascii="Symbol" w:hAnsi="Symbol"/>
      </w:rPr>
    </w:lvl>
    <w:lvl w:ilvl="4" w:tplc="660402DC">
      <w:start w:val="1"/>
      <w:numFmt w:val="bullet"/>
      <w:lvlText w:val=""/>
      <w:lvlJc w:val="left"/>
      <w:pPr>
        <w:ind w:left="720" w:hanging="360"/>
      </w:pPr>
      <w:rPr>
        <w:rFonts w:ascii="Symbol" w:hAnsi="Symbol"/>
      </w:rPr>
    </w:lvl>
    <w:lvl w:ilvl="5" w:tplc="192E4354">
      <w:start w:val="1"/>
      <w:numFmt w:val="bullet"/>
      <w:lvlText w:val=""/>
      <w:lvlJc w:val="left"/>
      <w:pPr>
        <w:ind w:left="720" w:hanging="360"/>
      </w:pPr>
      <w:rPr>
        <w:rFonts w:ascii="Symbol" w:hAnsi="Symbol"/>
      </w:rPr>
    </w:lvl>
    <w:lvl w:ilvl="6" w:tplc="5A2E1AFC">
      <w:start w:val="1"/>
      <w:numFmt w:val="bullet"/>
      <w:lvlText w:val=""/>
      <w:lvlJc w:val="left"/>
      <w:pPr>
        <w:ind w:left="720" w:hanging="360"/>
      </w:pPr>
      <w:rPr>
        <w:rFonts w:ascii="Symbol" w:hAnsi="Symbol"/>
      </w:rPr>
    </w:lvl>
    <w:lvl w:ilvl="7" w:tplc="BD62FA4A">
      <w:start w:val="1"/>
      <w:numFmt w:val="bullet"/>
      <w:lvlText w:val=""/>
      <w:lvlJc w:val="left"/>
      <w:pPr>
        <w:ind w:left="720" w:hanging="360"/>
      </w:pPr>
      <w:rPr>
        <w:rFonts w:ascii="Symbol" w:hAnsi="Symbol"/>
      </w:rPr>
    </w:lvl>
    <w:lvl w:ilvl="8" w:tplc="9CF4D550">
      <w:start w:val="1"/>
      <w:numFmt w:val="bullet"/>
      <w:lvlText w:val=""/>
      <w:lvlJc w:val="left"/>
      <w:pPr>
        <w:ind w:left="720" w:hanging="360"/>
      </w:pPr>
      <w:rPr>
        <w:rFonts w:ascii="Symbol" w:hAnsi="Symbol"/>
      </w:rPr>
    </w:lvl>
  </w:abstractNum>
  <w:abstractNum w:abstractNumId="29" w15:restartNumberingAfterBreak="0">
    <w:nsid w:val="31216D87"/>
    <w:multiLevelType w:val="multilevel"/>
    <w:tmpl w:val="5538D2D0"/>
    <w:lvl w:ilvl="0">
      <w:start w:val="1"/>
      <w:numFmt w:val="decimal"/>
      <w:lvlText w:val="%1"/>
      <w:lvlJc w:val="left"/>
      <w:pPr>
        <w:ind w:left="1619" w:hanging="360"/>
      </w:pPr>
      <w:rPr>
        <w:rFonts w:hint="default"/>
        <w:i/>
      </w:rPr>
    </w:lvl>
    <w:lvl w:ilvl="1">
      <w:start w:val="8"/>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9B80673"/>
    <w:multiLevelType w:val="hybridMultilevel"/>
    <w:tmpl w:val="30DCF8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7714F6"/>
    <w:multiLevelType w:val="hybridMultilevel"/>
    <w:tmpl w:val="E1007A66"/>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0E696E"/>
    <w:multiLevelType w:val="hybridMultilevel"/>
    <w:tmpl w:val="CA989F66"/>
    <w:lvl w:ilvl="0" w:tplc="723E3A9A">
      <w:start w:val="1"/>
      <w:numFmt w:val="bullet"/>
      <w:lvlText w:val=""/>
      <w:lvlJc w:val="left"/>
      <w:pPr>
        <w:ind w:left="720" w:hanging="360"/>
      </w:pPr>
      <w:rPr>
        <w:rFonts w:ascii="Symbol" w:hAnsi="Symbol"/>
      </w:rPr>
    </w:lvl>
    <w:lvl w:ilvl="1" w:tplc="87323294">
      <w:start w:val="1"/>
      <w:numFmt w:val="bullet"/>
      <w:lvlText w:val=""/>
      <w:lvlJc w:val="left"/>
      <w:pPr>
        <w:ind w:left="720" w:hanging="360"/>
      </w:pPr>
      <w:rPr>
        <w:rFonts w:ascii="Symbol" w:hAnsi="Symbol"/>
      </w:rPr>
    </w:lvl>
    <w:lvl w:ilvl="2" w:tplc="A87635C0">
      <w:start w:val="1"/>
      <w:numFmt w:val="bullet"/>
      <w:lvlText w:val=""/>
      <w:lvlJc w:val="left"/>
      <w:pPr>
        <w:ind w:left="720" w:hanging="360"/>
      </w:pPr>
      <w:rPr>
        <w:rFonts w:ascii="Symbol" w:hAnsi="Symbol"/>
      </w:rPr>
    </w:lvl>
    <w:lvl w:ilvl="3" w:tplc="5E6A809E">
      <w:start w:val="1"/>
      <w:numFmt w:val="bullet"/>
      <w:lvlText w:val=""/>
      <w:lvlJc w:val="left"/>
      <w:pPr>
        <w:ind w:left="720" w:hanging="360"/>
      </w:pPr>
      <w:rPr>
        <w:rFonts w:ascii="Symbol" w:hAnsi="Symbol"/>
      </w:rPr>
    </w:lvl>
    <w:lvl w:ilvl="4" w:tplc="9D30E40A">
      <w:start w:val="1"/>
      <w:numFmt w:val="bullet"/>
      <w:lvlText w:val=""/>
      <w:lvlJc w:val="left"/>
      <w:pPr>
        <w:ind w:left="720" w:hanging="360"/>
      </w:pPr>
      <w:rPr>
        <w:rFonts w:ascii="Symbol" w:hAnsi="Symbol"/>
      </w:rPr>
    </w:lvl>
    <w:lvl w:ilvl="5" w:tplc="FDF6835E">
      <w:start w:val="1"/>
      <w:numFmt w:val="bullet"/>
      <w:lvlText w:val=""/>
      <w:lvlJc w:val="left"/>
      <w:pPr>
        <w:ind w:left="720" w:hanging="360"/>
      </w:pPr>
      <w:rPr>
        <w:rFonts w:ascii="Symbol" w:hAnsi="Symbol"/>
      </w:rPr>
    </w:lvl>
    <w:lvl w:ilvl="6" w:tplc="2BD61E04">
      <w:start w:val="1"/>
      <w:numFmt w:val="bullet"/>
      <w:lvlText w:val=""/>
      <w:lvlJc w:val="left"/>
      <w:pPr>
        <w:ind w:left="720" w:hanging="360"/>
      </w:pPr>
      <w:rPr>
        <w:rFonts w:ascii="Symbol" w:hAnsi="Symbol"/>
      </w:rPr>
    </w:lvl>
    <w:lvl w:ilvl="7" w:tplc="C1009FEC">
      <w:start w:val="1"/>
      <w:numFmt w:val="bullet"/>
      <w:lvlText w:val=""/>
      <w:lvlJc w:val="left"/>
      <w:pPr>
        <w:ind w:left="720" w:hanging="360"/>
      </w:pPr>
      <w:rPr>
        <w:rFonts w:ascii="Symbol" w:hAnsi="Symbol"/>
      </w:rPr>
    </w:lvl>
    <w:lvl w:ilvl="8" w:tplc="A7807FB4">
      <w:start w:val="1"/>
      <w:numFmt w:val="bullet"/>
      <w:lvlText w:val=""/>
      <w:lvlJc w:val="left"/>
      <w:pPr>
        <w:ind w:left="720" w:hanging="360"/>
      </w:pPr>
      <w:rPr>
        <w:rFonts w:ascii="Symbol" w:hAnsi="Symbol"/>
      </w:rPr>
    </w:lvl>
  </w:abstractNum>
  <w:abstractNum w:abstractNumId="40"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49586C7C"/>
    <w:multiLevelType w:val="hybridMultilevel"/>
    <w:tmpl w:val="401277BC"/>
    <w:lvl w:ilvl="0" w:tplc="81FAF1E4">
      <w:numFmt w:val="bullet"/>
      <w:lvlText w:val="-"/>
      <w:lvlJc w:val="left"/>
      <w:pPr>
        <w:ind w:left="720" w:hanging="360"/>
      </w:pPr>
      <w:rPr>
        <w:rFonts w:ascii="Arial" w:eastAsia="MS Mincho"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2649E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B9A05BA"/>
    <w:multiLevelType w:val="hybridMultilevel"/>
    <w:tmpl w:val="E38E490A"/>
    <w:lvl w:ilvl="0" w:tplc="831408E4">
      <w:start w:val="1"/>
      <w:numFmt w:val="bullet"/>
      <w:lvlText w:val=""/>
      <w:lvlJc w:val="left"/>
      <w:pPr>
        <w:ind w:left="720" w:hanging="360"/>
      </w:pPr>
      <w:rPr>
        <w:rFonts w:ascii="Symbol" w:hAnsi="Symbol"/>
      </w:rPr>
    </w:lvl>
    <w:lvl w:ilvl="1" w:tplc="984E5192">
      <w:start w:val="1"/>
      <w:numFmt w:val="bullet"/>
      <w:lvlText w:val=""/>
      <w:lvlJc w:val="left"/>
      <w:pPr>
        <w:ind w:left="720" w:hanging="360"/>
      </w:pPr>
      <w:rPr>
        <w:rFonts w:ascii="Symbol" w:hAnsi="Symbol"/>
      </w:rPr>
    </w:lvl>
    <w:lvl w:ilvl="2" w:tplc="B22E032A">
      <w:start w:val="1"/>
      <w:numFmt w:val="bullet"/>
      <w:lvlText w:val=""/>
      <w:lvlJc w:val="left"/>
      <w:pPr>
        <w:ind w:left="720" w:hanging="360"/>
      </w:pPr>
      <w:rPr>
        <w:rFonts w:ascii="Symbol" w:hAnsi="Symbol"/>
      </w:rPr>
    </w:lvl>
    <w:lvl w:ilvl="3" w:tplc="DEEA5ECC">
      <w:start w:val="1"/>
      <w:numFmt w:val="bullet"/>
      <w:lvlText w:val=""/>
      <w:lvlJc w:val="left"/>
      <w:pPr>
        <w:ind w:left="720" w:hanging="360"/>
      </w:pPr>
      <w:rPr>
        <w:rFonts w:ascii="Symbol" w:hAnsi="Symbol"/>
      </w:rPr>
    </w:lvl>
    <w:lvl w:ilvl="4" w:tplc="55227EC2">
      <w:start w:val="1"/>
      <w:numFmt w:val="bullet"/>
      <w:lvlText w:val=""/>
      <w:lvlJc w:val="left"/>
      <w:pPr>
        <w:ind w:left="720" w:hanging="360"/>
      </w:pPr>
      <w:rPr>
        <w:rFonts w:ascii="Symbol" w:hAnsi="Symbol"/>
      </w:rPr>
    </w:lvl>
    <w:lvl w:ilvl="5" w:tplc="4D38B9D0">
      <w:start w:val="1"/>
      <w:numFmt w:val="bullet"/>
      <w:lvlText w:val=""/>
      <w:lvlJc w:val="left"/>
      <w:pPr>
        <w:ind w:left="720" w:hanging="360"/>
      </w:pPr>
      <w:rPr>
        <w:rFonts w:ascii="Symbol" w:hAnsi="Symbol"/>
      </w:rPr>
    </w:lvl>
    <w:lvl w:ilvl="6" w:tplc="1A8E3556">
      <w:start w:val="1"/>
      <w:numFmt w:val="bullet"/>
      <w:lvlText w:val=""/>
      <w:lvlJc w:val="left"/>
      <w:pPr>
        <w:ind w:left="720" w:hanging="360"/>
      </w:pPr>
      <w:rPr>
        <w:rFonts w:ascii="Symbol" w:hAnsi="Symbol"/>
      </w:rPr>
    </w:lvl>
    <w:lvl w:ilvl="7" w:tplc="8402B460">
      <w:start w:val="1"/>
      <w:numFmt w:val="bullet"/>
      <w:lvlText w:val=""/>
      <w:lvlJc w:val="left"/>
      <w:pPr>
        <w:ind w:left="720" w:hanging="360"/>
      </w:pPr>
      <w:rPr>
        <w:rFonts w:ascii="Symbol" w:hAnsi="Symbol"/>
      </w:rPr>
    </w:lvl>
    <w:lvl w:ilvl="8" w:tplc="495481E2">
      <w:start w:val="1"/>
      <w:numFmt w:val="bullet"/>
      <w:lvlText w:val=""/>
      <w:lvlJc w:val="left"/>
      <w:pPr>
        <w:ind w:left="720" w:hanging="360"/>
      </w:pPr>
      <w:rPr>
        <w:rFonts w:ascii="Symbol" w:hAnsi="Symbol"/>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830EAC"/>
    <w:multiLevelType w:val="hybridMultilevel"/>
    <w:tmpl w:val="D242A95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50F05D9B"/>
    <w:multiLevelType w:val="multilevel"/>
    <w:tmpl w:val="7032C044"/>
    <w:lvl w:ilvl="0">
      <w:start w:val="1"/>
      <w:numFmt w:val="lowerLetter"/>
      <w:lvlText w:val="%1."/>
      <w:lvlJc w:val="left"/>
      <w:pPr>
        <w:ind w:left="360" w:hanging="360"/>
      </w:pPr>
      <w:rPr>
        <w:rFonts w:hint="default"/>
        <w:i/>
      </w:rPr>
    </w:lvl>
    <w:lvl w:ilvl="1">
      <w:start w:val="8"/>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3925FEE"/>
    <w:multiLevelType w:val="hybridMultilevel"/>
    <w:tmpl w:val="AC6050E4"/>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5" w15:restartNumberingAfterBreak="0">
    <w:nsid w:val="567638F1"/>
    <w:multiLevelType w:val="hybridMultilevel"/>
    <w:tmpl w:val="9F7A7594"/>
    <w:lvl w:ilvl="0" w:tplc="20000001">
      <w:start w:val="1"/>
      <w:numFmt w:val="bullet"/>
      <w:lvlText w:val=""/>
      <w:lvlJc w:val="left"/>
      <w:pPr>
        <w:ind w:left="927" w:hanging="360"/>
      </w:pPr>
      <w:rPr>
        <w:rFonts w:ascii="Symbol" w:hAnsi="Symbol"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6" w15:restartNumberingAfterBreak="0">
    <w:nsid w:val="598F1CA2"/>
    <w:multiLevelType w:val="hybridMultilevel"/>
    <w:tmpl w:val="3CCE11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9E03280"/>
    <w:multiLevelType w:val="hybridMultilevel"/>
    <w:tmpl w:val="38068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ADA34D5"/>
    <w:multiLevelType w:val="hybridMultilevel"/>
    <w:tmpl w:val="0D2A46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DFD7925"/>
    <w:multiLevelType w:val="hybridMultilevel"/>
    <w:tmpl w:val="37BE02DC"/>
    <w:lvl w:ilvl="0" w:tplc="81FAF1E4">
      <w:numFmt w:val="bullet"/>
      <w:lvlText w:val="-"/>
      <w:lvlJc w:val="left"/>
      <w:pPr>
        <w:ind w:left="720" w:hanging="360"/>
      </w:pPr>
      <w:rPr>
        <w:rFonts w:ascii="Arial" w:eastAsia="MS Mincho" w:hAnsi="Arial" w:cs="Arial"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BF4A87"/>
    <w:multiLevelType w:val="hybridMultilevel"/>
    <w:tmpl w:val="C73E4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6"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D14629"/>
    <w:multiLevelType w:val="hybridMultilevel"/>
    <w:tmpl w:val="FFD2B6D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9F23A2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37444E"/>
    <w:multiLevelType w:val="hybridMultilevel"/>
    <w:tmpl w:val="2D24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265741"/>
    <w:multiLevelType w:val="hybridMultilevel"/>
    <w:tmpl w:val="EA544A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7C4775C0"/>
    <w:multiLevelType w:val="hybridMultilevel"/>
    <w:tmpl w:val="A31E3B86"/>
    <w:lvl w:ilvl="0" w:tplc="D4F08CD8">
      <w:start w:val="55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46"/>
  </w:num>
  <w:num w:numId="2" w16cid:durableId="539241444">
    <w:abstractNumId w:val="35"/>
  </w:num>
  <w:num w:numId="3" w16cid:durableId="633946746">
    <w:abstractNumId w:val="0"/>
  </w:num>
  <w:num w:numId="4" w16cid:durableId="838884328">
    <w:abstractNumId w:val="50"/>
  </w:num>
  <w:num w:numId="5" w16cid:durableId="1250696418">
    <w:abstractNumId w:val="52"/>
  </w:num>
  <w:num w:numId="6" w16cid:durableId="445852693">
    <w:abstractNumId w:val="59"/>
  </w:num>
  <w:num w:numId="7" w16cid:durableId="827941845">
    <w:abstractNumId w:val="18"/>
  </w:num>
  <w:num w:numId="8" w16cid:durableId="1987388787">
    <w:abstractNumId w:val="21"/>
  </w:num>
  <w:num w:numId="9" w16cid:durableId="2106924709">
    <w:abstractNumId w:val="7"/>
  </w:num>
  <w:num w:numId="10" w16cid:durableId="1595745224">
    <w:abstractNumId w:val="78"/>
  </w:num>
  <w:num w:numId="11" w16cid:durableId="845285635">
    <w:abstractNumId w:val="31"/>
  </w:num>
  <w:num w:numId="12" w16cid:durableId="1653481620">
    <w:abstractNumId w:val="71"/>
  </w:num>
  <w:num w:numId="13" w16cid:durableId="5541958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3"/>
  </w:num>
  <w:num w:numId="15" w16cid:durableId="52390330">
    <w:abstractNumId w:val="38"/>
  </w:num>
  <w:num w:numId="16" w16cid:durableId="1577207279">
    <w:abstractNumId w:val="64"/>
  </w:num>
  <w:num w:numId="17" w16cid:durableId="35349708">
    <w:abstractNumId w:val="3"/>
  </w:num>
  <w:num w:numId="18" w16cid:durableId="1813594014">
    <w:abstractNumId w:val="70"/>
  </w:num>
  <w:num w:numId="19" w16cid:durableId="1070811110">
    <w:abstractNumId w:val="40"/>
  </w:num>
  <w:num w:numId="20" w16cid:durableId="2135325546">
    <w:abstractNumId w:val="61"/>
  </w:num>
  <w:num w:numId="21" w16cid:durableId="1427917836">
    <w:abstractNumId w:val="33"/>
  </w:num>
  <w:num w:numId="22" w16cid:durableId="1738355399">
    <w:abstractNumId w:val="20"/>
  </w:num>
  <w:num w:numId="23" w16cid:durableId="1248688841">
    <w:abstractNumId w:val="65"/>
  </w:num>
  <w:num w:numId="24" w16cid:durableId="1184130790">
    <w:abstractNumId w:val="9"/>
  </w:num>
  <w:num w:numId="25" w16cid:durableId="19395637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32"/>
  </w:num>
  <w:num w:numId="28" w16cid:durableId="1827238940">
    <w:abstractNumId w:val="16"/>
  </w:num>
  <w:num w:numId="29" w16cid:durableId="353848313">
    <w:abstractNumId w:val="11"/>
  </w:num>
  <w:num w:numId="30" w16cid:durableId="821625829">
    <w:abstractNumId w:val="72"/>
  </w:num>
  <w:num w:numId="31" w16cid:durableId="546181170">
    <w:abstractNumId w:val="75"/>
  </w:num>
  <w:num w:numId="32" w16cid:durableId="2012222963">
    <w:abstractNumId w:val="67"/>
  </w:num>
  <w:num w:numId="33" w16cid:durableId="590355020">
    <w:abstractNumId w:val="80"/>
  </w:num>
  <w:num w:numId="34" w16cid:durableId="849641199">
    <w:abstractNumId w:val="66"/>
  </w:num>
  <w:num w:numId="35" w16cid:durableId="663050455">
    <w:abstractNumId w:val="79"/>
  </w:num>
  <w:num w:numId="36" w16cid:durableId="2086295757">
    <w:abstractNumId w:val="77"/>
  </w:num>
  <w:num w:numId="37" w16cid:durableId="827282823">
    <w:abstractNumId w:val="76"/>
  </w:num>
  <w:num w:numId="38" w16cid:durableId="1522695587">
    <w:abstractNumId w:val="17"/>
  </w:num>
  <w:num w:numId="39" w16cid:durableId="400642618">
    <w:abstractNumId w:val="34"/>
  </w:num>
  <w:num w:numId="40" w16cid:durableId="1460876963">
    <w:abstractNumId w:val="57"/>
  </w:num>
  <w:num w:numId="41" w16cid:durableId="1120033423">
    <w:abstractNumId w:val="36"/>
  </w:num>
  <w:num w:numId="42" w16cid:durableId="1678461272">
    <w:abstractNumId w:val="63"/>
  </w:num>
  <w:num w:numId="43" w16cid:durableId="1039235092">
    <w:abstractNumId w:val="5"/>
  </w:num>
  <w:num w:numId="44" w16cid:durableId="1612319314">
    <w:abstractNumId w:val="6"/>
  </w:num>
  <w:num w:numId="45" w16cid:durableId="1789737434">
    <w:abstractNumId w:val="10"/>
  </w:num>
  <w:num w:numId="46" w16cid:durableId="522784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3645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43592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2901763">
    <w:abstractNumId w:val="25"/>
  </w:num>
  <w:num w:numId="50" w16cid:durableId="900363220">
    <w:abstractNumId w:val="24"/>
  </w:num>
  <w:num w:numId="51" w16cid:durableId="697395122">
    <w:abstractNumId w:val="62"/>
  </w:num>
  <w:num w:numId="52" w16cid:durableId="636691306">
    <w:abstractNumId w:val="22"/>
  </w:num>
  <w:num w:numId="53" w16cid:durableId="879122554">
    <w:abstractNumId w:val="68"/>
  </w:num>
  <w:num w:numId="54" w16cid:durableId="1558666052">
    <w:abstractNumId w:val="26"/>
  </w:num>
  <w:num w:numId="55" w16cid:durableId="1410692760">
    <w:abstractNumId w:val="19"/>
  </w:num>
  <w:num w:numId="56" w16cid:durableId="1297178449">
    <w:abstractNumId w:val="47"/>
  </w:num>
  <w:num w:numId="57" w16cid:durableId="257446006">
    <w:abstractNumId w:val="74"/>
  </w:num>
  <w:num w:numId="58" w16cid:durableId="690759366">
    <w:abstractNumId w:val="12"/>
  </w:num>
  <w:num w:numId="59" w16cid:durableId="1801259566">
    <w:abstractNumId w:val="8"/>
  </w:num>
  <w:num w:numId="60" w16cid:durableId="1135608219">
    <w:abstractNumId w:val="39"/>
  </w:num>
  <w:num w:numId="61" w16cid:durableId="1933081418">
    <w:abstractNumId w:val="28"/>
  </w:num>
  <w:num w:numId="62" w16cid:durableId="1459252216">
    <w:abstractNumId w:val="2"/>
  </w:num>
  <w:num w:numId="63" w16cid:durableId="278025256">
    <w:abstractNumId w:val="45"/>
  </w:num>
  <w:num w:numId="64" w16cid:durableId="201599670">
    <w:abstractNumId w:val="41"/>
  </w:num>
  <w:num w:numId="65" w16cid:durableId="1522932701">
    <w:abstractNumId w:val="27"/>
  </w:num>
  <w:num w:numId="66" w16cid:durableId="521944967">
    <w:abstractNumId w:val="44"/>
  </w:num>
  <w:num w:numId="67" w16cid:durableId="457338580">
    <w:abstractNumId w:val="29"/>
  </w:num>
  <w:num w:numId="68" w16cid:durableId="538593775">
    <w:abstractNumId w:val="54"/>
  </w:num>
  <w:num w:numId="69" w16cid:durableId="770198823">
    <w:abstractNumId w:val="69"/>
  </w:num>
  <w:num w:numId="70" w16cid:durableId="1750032825">
    <w:abstractNumId w:val="60"/>
  </w:num>
  <w:num w:numId="71" w16cid:durableId="1155610402">
    <w:abstractNumId w:val="43"/>
  </w:num>
  <w:num w:numId="72" w16cid:durableId="1596867105">
    <w:abstractNumId w:val="23"/>
  </w:num>
  <w:num w:numId="73" w16cid:durableId="1572036254">
    <w:abstractNumId w:val="30"/>
  </w:num>
  <w:num w:numId="74" w16cid:durableId="1653021535">
    <w:abstractNumId w:val="13"/>
  </w:num>
  <w:num w:numId="75" w16cid:durableId="75706883">
    <w:abstractNumId w:val="49"/>
  </w:num>
  <w:num w:numId="76" w16cid:durableId="824054645">
    <w:abstractNumId w:val="14"/>
  </w:num>
  <w:num w:numId="77" w16cid:durableId="961426455">
    <w:abstractNumId w:val="15"/>
  </w:num>
  <w:num w:numId="78" w16cid:durableId="1770001940">
    <w:abstractNumId w:val="37"/>
  </w:num>
  <w:num w:numId="79" w16cid:durableId="2100784370">
    <w:abstractNumId w:val="58"/>
  </w:num>
  <w:num w:numId="80" w16cid:durableId="508984347">
    <w:abstractNumId w:val="81"/>
  </w:num>
  <w:num w:numId="81" w16cid:durableId="1999454204">
    <w:abstractNumId w:val="53"/>
  </w:num>
  <w:num w:numId="82" w16cid:durableId="803086875">
    <w:abstractNumId w:val="42"/>
  </w:num>
  <w:num w:numId="83" w16cid:durableId="579215210">
    <w:abstractNumId w:val="55"/>
  </w:num>
  <w:num w:numId="84" w16cid:durableId="602617095">
    <w:abstractNumId w:val="4"/>
  </w:num>
  <w:num w:numId="85" w16cid:durableId="1316105888">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D2"/>
    <w:rsid w:val="000006E1"/>
    <w:rsid w:val="00000781"/>
    <w:rsid w:val="000008C5"/>
    <w:rsid w:val="00000D49"/>
    <w:rsid w:val="000011D7"/>
    <w:rsid w:val="0000120E"/>
    <w:rsid w:val="00001972"/>
    <w:rsid w:val="00001F84"/>
    <w:rsid w:val="00002895"/>
    <w:rsid w:val="00002A37"/>
    <w:rsid w:val="00002B92"/>
    <w:rsid w:val="00003482"/>
    <w:rsid w:val="000040B5"/>
    <w:rsid w:val="000049BA"/>
    <w:rsid w:val="0000564C"/>
    <w:rsid w:val="00005B3C"/>
    <w:rsid w:val="00005D7F"/>
    <w:rsid w:val="000061B4"/>
    <w:rsid w:val="00006446"/>
    <w:rsid w:val="0000661A"/>
    <w:rsid w:val="0000680B"/>
    <w:rsid w:val="00006896"/>
    <w:rsid w:val="00006A7E"/>
    <w:rsid w:val="00006ADA"/>
    <w:rsid w:val="00006E8C"/>
    <w:rsid w:val="000070B4"/>
    <w:rsid w:val="0000712A"/>
    <w:rsid w:val="000076FB"/>
    <w:rsid w:val="00007CDC"/>
    <w:rsid w:val="00010B2C"/>
    <w:rsid w:val="00010BBD"/>
    <w:rsid w:val="00010E8E"/>
    <w:rsid w:val="0001125D"/>
    <w:rsid w:val="000112BB"/>
    <w:rsid w:val="00011545"/>
    <w:rsid w:val="00011B28"/>
    <w:rsid w:val="00011B37"/>
    <w:rsid w:val="00011EBE"/>
    <w:rsid w:val="0001205B"/>
    <w:rsid w:val="00012938"/>
    <w:rsid w:val="00013BB2"/>
    <w:rsid w:val="00013BFE"/>
    <w:rsid w:val="0001402A"/>
    <w:rsid w:val="0001416A"/>
    <w:rsid w:val="000144BC"/>
    <w:rsid w:val="00014B85"/>
    <w:rsid w:val="00014F7B"/>
    <w:rsid w:val="00015031"/>
    <w:rsid w:val="000156DB"/>
    <w:rsid w:val="00015D15"/>
    <w:rsid w:val="0001607D"/>
    <w:rsid w:val="00016452"/>
    <w:rsid w:val="00016F08"/>
    <w:rsid w:val="00017684"/>
    <w:rsid w:val="00017BFD"/>
    <w:rsid w:val="00017DE3"/>
    <w:rsid w:val="000213BB"/>
    <w:rsid w:val="0002149D"/>
    <w:rsid w:val="000215EF"/>
    <w:rsid w:val="00021D55"/>
    <w:rsid w:val="00021E90"/>
    <w:rsid w:val="00022E21"/>
    <w:rsid w:val="000238F9"/>
    <w:rsid w:val="00023D6C"/>
    <w:rsid w:val="00023FDB"/>
    <w:rsid w:val="00024FE5"/>
    <w:rsid w:val="000250E2"/>
    <w:rsid w:val="0002534B"/>
    <w:rsid w:val="0002564D"/>
    <w:rsid w:val="00025DB3"/>
    <w:rsid w:val="00025ECA"/>
    <w:rsid w:val="0002615C"/>
    <w:rsid w:val="0002640C"/>
    <w:rsid w:val="00026857"/>
    <w:rsid w:val="00026A99"/>
    <w:rsid w:val="00026B03"/>
    <w:rsid w:val="00026B7A"/>
    <w:rsid w:val="00027579"/>
    <w:rsid w:val="000278AE"/>
    <w:rsid w:val="00027D15"/>
    <w:rsid w:val="000300E4"/>
    <w:rsid w:val="00030810"/>
    <w:rsid w:val="00030EA0"/>
    <w:rsid w:val="00030EDB"/>
    <w:rsid w:val="00031061"/>
    <w:rsid w:val="0003148F"/>
    <w:rsid w:val="00031570"/>
    <w:rsid w:val="0003178C"/>
    <w:rsid w:val="000325B8"/>
    <w:rsid w:val="0003295F"/>
    <w:rsid w:val="00032E66"/>
    <w:rsid w:val="000336B2"/>
    <w:rsid w:val="00033EA1"/>
    <w:rsid w:val="00034C15"/>
    <w:rsid w:val="00034D4E"/>
    <w:rsid w:val="000357DA"/>
    <w:rsid w:val="00035EF6"/>
    <w:rsid w:val="00035FD0"/>
    <w:rsid w:val="000365BA"/>
    <w:rsid w:val="00036BA1"/>
    <w:rsid w:val="00036CA3"/>
    <w:rsid w:val="00036D6B"/>
    <w:rsid w:val="00037DE4"/>
    <w:rsid w:val="00040342"/>
    <w:rsid w:val="00040381"/>
    <w:rsid w:val="0004068A"/>
    <w:rsid w:val="000407DC"/>
    <w:rsid w:val="0004080E"/>
    <w:rsid w:val="00040DCE"/>
    <w:rsid w:val="0004104E"/>
    <w:rsid w:val="000422E2"/>
    <w:rsid w:val="000425D0"/>
    <w:rsid w:val="00042945"/>
    <w:rsid w:val="00042A02"/>
    <w:rsid w:val="00042BB6"/>
    <w:rsid w:val="00042ED3"/>
    <w:rsid w:val="00042F22"/>
    <w:rsid w:val="000430C2"/>
    <w:rsid w:val="000444EF"/>
    <w:rsid w:val="00044B2D"/>
    <w:rsid w:val="00044E47"/>
    <w:rsid w:val="00044F15"/>
    <w:rsid w:val="00045A93"/>
    <w:rsid w:val="00045F8A"/>
    <w:rsid w:val="00046039"/>
    <w:rsid w:val="000470ED"/>
    <w:rsid w:val="00050B5D"/>
    <w:rsid w:val="00051639"/>
    <w:rsid w:val="00051B85"/>
    <w:rsid w:val="00051C91"/>
    <w:rsid w:val="00052138"/>
    <w:rsid w:val="000525B3"/>
    <w:rsid w:val="000526F0"/>
    <w:rsid w:val="000526F5"/>
    <w:rsid w:val="000528D4"/>
    <w:rsid w:val="00052A07"/>
    <w:rsid w:val="00052A17"/>
    <w:rsid w:val="00052BAB"/>
    <w:rsid w:val="000534A6"/>
    <w:rsid w:val="000534E3"/>
    <w:rsid w:val="00053572"/>
    <w:rsid w:val="000538E9"/>
    <w:rsid w:val="00053A04"/>
    <w:rsid w:val="00053E71"/>
    <w:rsid w:val="00053F69"/>
    <w:rsid w:val="0005454D"/>
    <w:rsid w:val="00054B68"/>
    <w:rsid w:val="00054C12"/>
    <w:rsid w:val="00055EAC"/>
    <w:rsid w:val="0005606A"/>
    <w:rsid w:val="000568DB"/>
    <w:rsid w:val="00056D83"/>
    <w:rsid w:val="00056FF6"/>
    <w:rsid w:val="00057117"/>
    <w:rsid w:val="000575BD"/>
    <w:rsid w:val="00057967"/>
    <w:rsid w:val="000579B5"/>
    <w:rsid w:val="00057FF6"/>
    <w:rsid w:val="0006019D"/>
    <w:rsid w:val="000612BD"/>
    <w:rsid w:val="000613AE"/>
    <w:rsid w:val="000616E7"/>
    <w:rsid w:val="00061838"/>
    <w:rsid w:val="000619E8"/>
    <w:rsid w:val="00063568"/>
    <w:rsid w:val="00063B82"/>
    <w:rsid w:val="00063C24"/>
    <w:rsid w:val="00063D57"/>
    <w:rsid w:val="00063E98"/>
    <w:rsid w:val="00063F34"/>
    <w:rsid w:val="000642EC"/>
    <w:rsid w:val="000644F3"/>
    <w:rsid w:val="0006487E"/>
    <w:rsid w:val="00064A78"/>
    <w:rsid w:val="00064BB3"/>
    <w:rsid w:val="00064E39"/>
    <w:rsid w:val="00065057"/>
    <w:rsid w:val="00065390"/>
    <w:rsid w:val="000654CB"/>
    <w:rsid w:val="000659B6"/>
    <w:rsid w:val="00065E1A"/>
    <w:rsid w:val="0006623E"/>
    <w:rsid w:val="00066539"/>
    <w:rsid w:val="00066B11"/>
    <w:rsid w:val="00066ED5"/>
    <w:rsid w:val="00066FFE"/>
    <w:rsid w:val="00067092"/>
    <w:rsid w:val="00067863"/>
    <w:rsid w:val="00067C87"/>
    <w:rsid w:val="00070F86"/>
    <w:rsid w:val="0007283F"/>
    <w:rsid w:val="00072B1B"/>
    <w:rsid w:val="00072C2E"/>
    <w:rsid w:val="00072C79"/>
    <w:rsid w:val="00072D12"/>
    <w:rsid w:val="0007368D"/>
    <w:rsid w:val="0007371B"/>
    <w:rsid w:val="000738B6"/>
    <w:rsid w:val="000747DE"/>
    <w:rsid w:val="0007519F"/>
    <w:rsid w:val="000762D9"/>
    <w:rsid w:val="000764D7"/>
    <w:rsid w:val="0007656F"/>
    <w:rsid w:val="000765F2"/>
    <w:rsid w:val="00076C70"/>
    <w:rsid w:val="00076CD4"/>
    <w:rsid w:val="000776DC"/>
    <w:rsid w:val="00077E5F"/>
    <w:rsid w:val="0008036A"/>
    <w:rsid w:val="0008048F"/>
    <w:rsid w:val="000806E5"/>
    <w:rsid w:val="00080B91"/>
    <w:rsid w:val="00080CA3"/>
    <w:rsid w:val="00081AE6"/>
    <w:rsid w:val="00082077"/>
    <w:rsid w:val="000829E8"/>
    <w:rsid w:val="00082A6A"/>
    <w:rsid w:val="0008357D"/>
    <w:rsid w:val="000843E5"/>
    <w:rsid w:val="00084D4F"/>
    <w:rsid w:val="00084DF0"/>
    <w:rsid w:val="0008537D"/>
    <w:rsid w:val="000853B7"/>
    <w:rsid w:val="000853DC"/>
    <w:rsid w:val="000855EB"/>
    <w:rsid w:val="00085B52"/>
    <w:rsid w:val="000866F2"/>
    <w:rsid w:val="0008755D"/>
    <w:rsid w:val="00087BA4"/>
    <w:rsid w:val="0009009F"/>
    <w:rsid w:val="00090D48"/>
    <w:rsid w:val="00091266"/>
    <w:rsid w:val="00091362"/>
    <w:rsid w:val="00091557"/>
    <w:rsid w:val="0009155E"/>
    <w:rsid w:val="000924C1"/>
    <w:rsid w:val="000924F0"/>
    <w:rsid w:val="00092A28"/>
    <w:rsid w:val="00092DF6"/>
    <w:rsid w:val="00092E5D"/>
    <w:rsid w:val="00092EAE"/>
    <w:rsid w:val="000931E7"/>
    <w:rsid w:val="00093474"/>
    <w:rsid w:val="00093E7A"/>
    <w:rsid w:val="00093E9F"/>
    <w:rsid w:val="00094191"/>
    <w:rsid w:val="00094FF2"/>
    <w:rsid w:val="0009510F"/>
    <w:rsid w:val="0009538D"/>
    <w:rsid w:val="00095718"/>
    <w:rsid w:val="00095C90"/>
    <w:rsid w:val="00096011"/>
    <w:rsid w:val="000966C6"/>
    <w:rsid w:val="000976AD"/>
    <w:rsid w:val="000976F9"/>
    <w:rsid w:val="0009775B"/>
    <w:rsid w:val="0009777B"/>
    <w:rsid w:val="00097A89"/>
    <w:rsid w:val="000A0C45"/>
    <w:rsid w:val="000A19DD"/>
    <w:rsid w:val="000A1A6B"/>
    <w:rsid w:val="000A1B7B"/>
    <w:rsid w:val="000A1C71"/>
    <w:rsid w:val="000A1EE6"/>
    <w:rsid w:val="000A2039"/>
    <w:rsid w:val="000A259B"/>
    <w:rsid w:val="000A410A"/>
    <w:rsid w:val="000A431B"/>
    <w:rsid w:val="000A484E"/>
    <w:rsid w:val="000A486F"/>
    <w:rsid w:val="000A4A49"/>
    <w:rsid w:val="000A4BC6"/>
    <w:rsid w:val="000A4D56"/>
    <w:rsid w:val="000A4F6E"/>
    <w:rsid w:val="000A5315"/>
    <w:rsid w:val="000A56F2"/>
    <w:rsid w:val="000A5DEF"/>
    <w:rsid w:val="000A75B5"/>
    <w:rsid w:val="000A7993"/>
    <w:rsid w:val="000B0BE0"/>
    <w:rsid w:val="000B102C"/>
    <w:rsid w:val="000B182C"/>
    <w:rsid w:val="000B1CEC"/>
    <w:rsid w:val="000B23D0"/>
    <w:rsid w:val="000B2719"/>
    <w:rsid w:val="000B2F7E"/>
    <w:rsid w:val="000B334C"/>
    <w:rsid w:val="000B353E"/>
    <w:rsid w:val="000B3A8F"/>
    <w:rsid w:val="000B4376"/>
    <w:rsid w:val="000B43E1"/>
    <w:rsid w:val="000B445B"/>
    <w:rsid w:val="000B4AB9"/>
    <w:rsid w:val="000B4D0B"/>
    <w:rsid w:val="000B5022"/>
    <w:rsid w:val="000B55B4"/>
    <w:rsid w:val="000B58C3"/>
    <w:rsid w:val="000B5AB3"/>
    <w:rsid w:val="000B61E9"/>
    <w:rsid w:val="000B6F69"/>
    <w:rsid w:val="000B7557"/>
    <w:rsid w:val="000C0561"/>
    <w:rsid w:val="000C0C5A"/>
    <w:rsid w:val="000C1648"/>
    <w:rsid w:val="000C165A"/>
    <w:rsid w:val="000C2849"/>
    <w:rsid w:val="000C2E19"/>
    <w:rsid w:val="000C2F23"/>
    <w:rsid w:val="000C3013"/>
    <w:rsid w:val="000C3641"/>
    <w:rsid w:val="000C486B"/>
    <w:rsid w:val="000C4FC5"/>
    <w:rsid w:val="000C52F9"/>
    <w:rsid w:val="000C786F"/>
    <w:rsid w:val="000C7FB3"/>
    <w:rsid w:val="000D0D07"/>
    <w:rsid w:val="000D1483"/>
    <w:rsid w:val="000D1988"/>
    <w:rsid w:val="000D1A6E"/>
    <w:rsid w:val="000D32BD"/>
    <w:rsid w:val="000D32DC"/>
    <w:rsid w:val="000D33FE"/>
    <w:rsid w:val="000D36F8"/>
    <w:rsid w:val="000D3A31"/>
    <w:rsid w:val="000D3B84"/>
    <w:rsid w:val="000D4373"/>
    <w:rsid w:val="000D4797"/>
    <w:rsid w:val="000D4892"/>
    <w:rsid w:val="000D4ADE"/>
    <w:rsid w:val="000D508F"/>
    <w:rsid w:val="000D65FD"/>
    <w:rsid w:val="000D6629"/>
    <w:rsid w:val="000D6B69"/>
    <w:rsid w:val="000D70CB"/>
    <w:rsid w:val="000D7798"/>
    <w:rsid w:val="000D77B4"/>
    <w:rsid w:val="000E0527"/>
    <w:rsid w:val="000E106A"/>
    <w:rsid w:val="000E1703"/>
    <w:rsid w:val="000E18B4"/>
    <w:rsid w:val="000E1CB0"/>
    <w:rsid w:val="000E1E92"/>
    <w:rsid w:val="000E26F2"/>
    <w:rsid w:val="000E271E"/>
    <w:rsid w:val="000E36FB"/>
    <w:rsid w:val="000E42D0"/>
    <w:rsid w:val="000E43EF"/>
    <w:rsid w:val="000E4455"/>
    <w:rsid w:val="000E471A"/>
    <w:rsid w:val="000E4D53"/>
    <w:rsid w:val="000E55EE"/>
    <w:rsid w:val="000E5ACB"/>
    <w:rsid w:val="000E603E"/>
    <w:rsid w:val="000E693E"/>
    <w:rsid w:val="000E77A0"/>
    <w:rsid w:val="000E7FC2"/>
    <w:rsid w:val="000F0607"/>
    <w:rsid w:val="000F06D6"/>
    <w:rsid w:val="000F0D32"/>
    <w:rsid w:val="000F0EB1"/>
    <w:rsid w:val="000F1054"/>
    <w:rsid w:val="000F1106"/>
    <w:rsid w:val="000F17F5"/>
    <w:rsid w:val="000F1927"/>
    <w:rsid w:val="000F1CA9"/>
    <w:rsid w:val="000F2557"/>
    <w:rsid w:val="000F37CA"/>
    <w:rsid w:val="000F3A6D"/>
    <w:rsid w:val="000F3A9B"/>
    <w:rsid w:val="000F3BE9"/>
    <w:rsid w:val="000F3F6C"/>
    <w:rsid w:val="000F457D"/>
    <w:rsid w:val="000F45CC"/>
    <w:rsid w:val="000F4B6B"/>
    <w:rsid w:val="000F58DF"/>
    <w:rsid w:val="000F5D93"/>
    <w:rsid w:val="000F6023"/>
    <w:rsid w:val="000F65F7"/>
    <w:rsid w:val="000F6883"/>
    <w:rsid w:val="000F6DF3"/>
    <w:rsid w:val="000F6E7D"/>
    <w:rsid w:val="000F7795"/>
    <w:rsid w:val="00100221"/>
    <w:rsid w:val="001005FF"/>
    <w:rsid w:val="00100975"/>
    <w:rsid w:val="001009B2"/>
    <w:rsid w:val="001009D7"/>
    <w:rsid w:val="00100F98"/>
    <w:rsid w:val="0010156D"/>
    <w:rsid w:val="00101601"/>
    <w:rsid w:val="0010212C"/>
    <w:rsid w:val="001026A6"/>
    <w:rsid w:val="0010270A"/>
    <w:rsid w:val="00102893"/>
    <w:rsid w:val="00102A93"/>
    <w:rsid w:val="00102C1A"/>
    <w:rsid w:val="00102FB7"/>
    <w:rsid w:val="00103830"/>
    <w:rsid w:val="0010412A"/>
    <w:rsid w:val="001042CA"/>
    <w:rsid w:val="001048D2"/>
    <w:rsid w:val="00105B59"/>
    <w:rsid w:val="00106022"/>
    <w:rsid w:val="00106026"/>
    <w:rsid w:val="001062FB"/>
    <w:rsid w:val="001063E6"/>
    <w:rsid w:val="001069B6"/>
    <w:rsid w:val="00106B94"/>
    <w:rsid w:val="0010760D"/>
    <w:rsid w:val="00107626"/>
    <w:rsid w:val="0010770A"/>
    <w:rsid w:val="00107D7D"/>
    <w:rsid w:val="00107ED9"/>
    <w:rsid w:val="00110811"/>
    <w:rsid w:val="00110962"/>
    <w:rsid w:val="0011160D"/>
    <w:rsid w:val="00111F8B"/>
    <w:rsid w:val="00112902"/>
    <w:rsid w:val="00112E15"/>
    <w:rsid w:val="00113329"/>
    <w:rsid w:val="00113348"/>
    <w:rsid w:val="00113423"/>
    <w:rsid w:val="00113CCA"/>
    <w:rsid w:val="00113CF4"/>
    <w:rsid w:val="00113E86"/>
    <w:rsid w:val="00114037"/>
    <w:rsid w:val="00114AF9"/>
    <w:rsid w:val="00114B0B"/>
    <w:rsid w:val="001153EA"/>
    <w:rsid w:val="00115643"/>
    <w:rsid w:val="00115CAD"/>
    <w:rsid w:val="001163A2"/>
    <w:rsid w:val="00116765"/>
    <w:rsid w:val="001169C0"/>
    <w:rsid w:val="0011787B"/>
    <w:rsid w:val="00117A92"/>
    <w:rsid w:val="00117EC8"/>
    <w:rsid w:val="0012050A"/>
    <w:rsid w:val="00120A6A"/>
    <w:rsid w:val="00120D86"/>
    <w:rsid w:val="001219F5"/>
    <w:rsid w:val="00121A20"/>
    <w:rsid w:val="0012201A"/>
    <w:rsid w:val="00122BCA"/>
    <w:rsid w:val="00122F38"/>
    <w:rsid w:val="00123192"/>
    <w:rsid w:val="0012377F"/>
    <w:rsid w:val="00123A72"/>
    <w:rsid w:val="00124089"/>
    <w:rsid w:val="001240AB"/>
    <w:rsid w:val="00124314"/>
    <w:rsid w:val="00124514"/>
    <w:rsid w:val="0012519A"/>
    <w:rsid w:val="001255F3"/>
    <w:rsid w:val="001256FF"/>
    <w:rsid w:val="00126B4A"/>
    <w:rsid w:val="00126D01"/>
    <w:rsid w:val="00126FDD"/>
    <w:rsid w:val="001305BC"/>
    <w:rsid w:val="0013069E"/>
    <w:rsid w:val="001307BF"/>
    <w:rsid w:val="0013085A"/>
    <w:rsid w:val="00130AC4"/>
    <w:rsid w:val="00130D4E"/>
    <w:rsid w:val="0013140C"/>
    <w:rsid w:val="00132FD0"/>
    <w:rsid w:val="001334F8"/>
    <w:rsid w:val="00133CBB"/>
    <w:rsid w:val="00133E05"/>
    <w:rsid w:val="001343BC"/>
    <w:rsid w:val="001344C0"/>
    <w:rsid w:val="001346FA"/>
    <w:rsid w:val="00134D75"/>
    <w:rsid w:val="00134E0B"/>
    <w:rsid w:val="00134FE1"/>
    <w:rsid w:val="00135083"/>
    <w:rsid w:val="00135252"/>
    <w:rsid w:val="001357B2"/>
    <w:rsid w:val="00136240"/>
    <w:rsid w:val="00136AE2"/>
    <w:rsid w:val="00136B3E"/>
    <w:rsid w:val="00137179"/>
    <w:rsid w:val="00137864"/>
    <w:rsid w:val="001379D4"/>
    <w:rsid w:val="00137AB5"/>
    <w:rsid w:val="00137F0B"/>
    <w:rsid w:val="00140365"/>
    <w:rsid w:val="00140A48"/>
    <w:rsid w:val="00141775"/>
    <w:rsid w:val="00141B4A"/>
    <w:rsid w:val="00141D99"/>
    <w:rsid w:val="001422E3"/>
    <w:rsid w:val="001429D2"/>
    <w:rsid w:val="00143314"/>
    <w:rsid w:val="00143508"/>
    <w:rsid w:val="00143541"/>
    <w:rsid w:val="00144CDF"/>
    <w:rsid w:val="001470CA"/>
    <w:rsid w:val="00147870"/>
    <w:rsid w:val="00147B53"/>
    <w:rsid w:val="0015017A"/>
    <w:rsid w:val="001507D3"/>
    <w:rsid w:val="0015091F"/>
    <w:rsid w:val="001517F4"/>
    <w:rsid w:val="00151A3B"/>
    <w:rsid w:val="00151E23"/>
    <w:rsid w:val="001526E0"/>
    <w:rsid w:val="00152BE7"/>
    <w:rsid w:val="00153160"/>
    <w:rsid w:val="00153C1B"/>
    <w:rsid w:val="001549FF"/>
    <w:rsid w:val="00154D12"/>
    <w:rsid w:val="001551B5"/>
    <w:rsid w:val="0015564F"/>
    <w:rsid w:val="00156109"/>
    <w:rsid w:val="00156883"/>
    <w:rsid w:val="00156AE7"/>
    <w:rsid w:val="00156DA3"/>
    <w:rsid w:val="0015702E"/>
    <w:rsid w:val="001573EA"/>
    <w:rsid w:val="00157EDA"/>
    <w:rsid w:val="00157FCB"/>
    <w:rsid w:val="00160223"/>
    <w:rsid w:val="001604C7"/>
    <w:rsid w:val="001614B8"/>
    <w:rsid w:val="00162192"/>
    <w:rsid w:val="001628B1"/>
    <w:rsid w:val="00162DAB"/>
    <w:rsid w:val="00163175"/>
    <w:rsid w:val="00163619"/>
    <w:rsid w:val="00163917"/>
    <w:rsid w:val="00163C15"/>
    <w:rsid w:val="00164C64"/>
    <w:rsid w:val="00164FA1"/>
    <w:rsid w:val="0016509F"/>
    <w:rsid w:val="001651F6"/>
    <w:rsid w:val="00165585"/>
    <w:rsid w:val="001659C1"/>
    <w:rsid w:val="00166309"/>
    <w:rsid w:val="00166451"/>
    <w:rsid w:val="00166ABA"/>
    <w:rsid w:val="0016711D"/>
    <w:rsid w:val="00167160"/>
    <w:rsid w:val="00167485"/>
    <w:rsid w:val="0016779F"/>
    <w:rsid w:val="001700DA"/>
    <w:rsid w:val="00170107"/>
    <w:rsid w:val="00170245"/>
    <w:rsid w:val="00171658"/>
    <w:rsid w:val="001717CD"/>
    <w:rsid w:val="0017220F"/>
    <w:rsid w:val="001724D6"/>
    <w:rsid w:val="0017365D"/>
    <w:rsid w:val="001736E6"/>
    <w:rsid w:val="00173A77"/>
    <w:rsid w:val="00173A8E"/>
    <w:rsid w:val="00173AF7"/>
    <w:rsid w:val="0017423E"/>
    <w:rsid w:val="001744C6"/>
    <w:rsid w:val="0017454A"/>
    <w:rsid w:val="00174A7B"/>
    <w:rsid w:val="0017502C"/>
    <w:rsid w:val="00175A2A"/>
    <w:rsid w:val="00176281"/>
    <w:rsid w:val="001763BE"/>
    <w:rsid w:val="0017686D"/>
    <w:rsid w:val="00176AF1"/>
    <w:rsid w:val="00176D66"/>
    <w:rsid w:val="00177961"/>
    <w:rsid w:val="0018032B"/>
    <w:rsid w:val="0018085D"/>
    <w:rsid w:val="00180CD7"/>
    <w:rsid w:val="001810DB"/>
    <w:rsid w:val="0018143F"/>
    <w:rsid w:val="00181E86"/>
    <w:rsid w:val="00181FF8"/>
    <w:rsid w:val="00182327"/>
    <w:rsid w:val="001828A8"/>
    <w:rsid w:val="00182B29"/>
    <w:rsid w:val="0018338C"/>
    <w:rsid w:val="00183765"/>
    <w:rsid w:val="00183AAD"/>
    <w:rsid w:val="00184963"/>
    <w:rsid w:val="00186153"/>
    <w:rsid w:val="00186353"/>
    <w:rsid w:val="00187456"/>
    <w:rsid w:val="00187588"/>
    <w:rsid w:val="00187959"/>
    <w:rsid w:val="001879F5"/>
    <w:rsid w:val="0019034B"/>
    <w:rsid w:val="001908F4"/>
    <w:rsid w:val="00190AC1"/>
    <w:rsid w:val="00190E23"/>
    <w:rsid w:val="00190FB0"/>
    <w:rsid w:val="00191C2A"/>
    <w:rsid w:val="00192256"/>
    <w:rsid w:val="00192622"/>
    <w:rsid w:val="001927B5"/>
    <w:rsid w:val="0019341A"/>
    <w:rsid w:val="00193E7D"/>
    <w:rsid w:val="00194579"/>
    <w:rsid w:val="00194D82"/>
    <w:rsid w:val="001958D5"/>
    <w:rsid w:val="00195E47"/>
    <w:rsid w:val="00196682"/>
    <w:rsid w:val="00196903"/>
    <w:rsid w:val="00196AD1"/>
    <w:rsid w:val="001976A3"/>
    <w:rsid w:val="00197DF9"/>
    <w:rsid w:val="001A000C"/>
    <w:rsid w:val="001A058D"/>
    <w:rsid w:val="001A0EDF"/>
    <w:rsid w:val="001A1987"/>
    <w:rsid w:val="001A19C6"/>
    <w:rsid w:val="001A230E"/>
    <w:rsid w:val="001A2564"/>
    <w:rsid w:val="001A2F8A"/>
    <w:rsid w:val="001A3098"/>
    <w:rsid w:val="001A30A1"/>
    <w:rsid w:val="001A36D7"/>
    <w:rsid w:val="001A37A0"/>
    <w:rsid w:val="001A38BA"/>
    <w:rsid w:val="001A3977"/>
    <w:rsid w:val="001A3FD0"/>
    <w:rsid w:val="001A41F2"/>
    <w:rsid w:val="001A4407"/>
    <w:rsid w:val="001A507D"/>
    <w:rsid w:val="001A5590"/>
    <w:rsid w:val="001A5756"/>
    <w:rsid w:val="001A5987"/>
    <w:rsid w:val="001A5A2C"/>
    <w:rsid w:val="001A6173"/>
    <w:rsid w:val="001A63AC"/>
    <w:rsid w:val="001A652B"/>
    <w:rsid w:val="001A6687"/>
    <w:rsid w:val="001A6A99"/>
    <w:rsid w:val="001A6CBA"/>
    <w:rsid w:val="001A730B"/>
    <w:rsid w:val="001A7B08"/>
    <w:rsid w:val="001A7CBC"/>
    <w:rsid w:val="001A7F5A"/>
    <w:rsid w:val="001B0175"/>
    <w:rsid w:val="001B04D4"/>
    <w:rsid w:val="001B0D97"/>
    <w:rsid w:val="001B0F29"/>
    <w:rsid w:val="001B1247"/>
    <w:rsid w:val="001B1B99"/>
    <w:rsid w:val="001B1C69"/>
    <w:rsid w:val="001B1D7A"/>
    <w:rsid w:val="001B1E25"/>
    <w:rsid w:val="001B239A"/>
    <w:rsid w:val="001B29D4"/>
    <w:rsid w:val="001B2CAB"/>
    <w:rsid w:val="001B2FB8"/>
    <w:rsid w:val="001B2FC0"/>
    <w:rsid w:val="001B3B74"/>
    <w:rsid w:val="001B3CDA"/>
    <w:rsid w:val="001B415B"/>
    <w:rsid w:val="001B4160"/>
    <w:rsid w:val="001B46A5"/>
    <w:rsid w:val="001B4B17"/>
    <w:rsid w:val="001B53C4"/>
    <w:rsid w:val="001B57C2"/>
    <w:rsid w:val="001B5A5D"/>
    <w:rsid w:val="001B5B9A"/>
    <w:rsid w:val="001B6769"/>
    <w:rsid w:val="001B699D"/>
    <w:rsid w:val="001B6E57"/>
    <w:rsid w:val="001B7096"/>
    <w:rsid w:val="001B725A"/>
    <w:rsid w:val="001C0070"/>
    <w:rsid w:val="001C01F7"/>
    <w:rsid w:val="001C0423"/>
    <w:rsid w:val="001C0A39"/>
    <w:rsid w:val="001C0E2E"/>
    <w:rsid w:val="001C1759"/>
    <w:rsid w:val="001C1BBB"/>
    <w:rsid w:val="001C1CE5"/>
    <w:rsid w:val="001C2181"/>
    <w:rsid w:val="001C32EB"/>
    <w:rsid w:val="001C3A16"/>
    <w:rsid w:val="001C3C66"/>
    <w:rsid w:val="001C3CBB"/>
    <w:rsid w:val="001C3D2A"/>
    <w:rsid w:val="001C3DDE"/>
    <w:rsid w:val="001C4726"/>
    <w:rsid w:val="001C4A98"/>
    <w:rsid w:val="001C5F75"/>
    <w:rsid w:val="001C68DF"/>
    <w:rsid w:val="001C7631"/>
    <w:rsid w:val="001C7C9B"/>
    <w:rsid w:val="001D02CB"/>
    <w:rsid w:val="001D030F"/>
    <w:rsid w:val="001D0B87"/>
    <w:rsid w:val="001D0EF4"/>
    <w:rsid w:val="001D1A92"/>
    <w:rsid w:val="001D24F2"/>
    <w:rsid w:val="001D2678"/>
    <w:rsid w:val="001D2792"/>
    <w:rsid w:val="001D4175"/>
    <w:rsid w:val="001D42E3"/>
    <w:rsid w:val="001D4F6F"/>
    <w:rsid w:val="001D51BA"/>
    <w:rsid w:val="001D53E7"/>
    <w:rsid w:val="001D563C"/>
    <w:rsid w:val="001D57A3"/>
    <w:rsid w:val="001D5DCE"/>
    <w:rsid w:val="001D6342"/>
    <w:rsid w:val="001D6432"/>
    <w:rsid w:val="001D6444"/>
    <w:rsid w:val="001D6AF8"/>
    <w:rsid w:val="001D6D53"/>
    <w:rsid w:val="001D6E32"/>
    <w:rsid w:val="001D755E"/>
    <w:rsid w:val="001D7629"/>
    <w:rsid w:val="001E0478"/>
    <w:rsid w:val="001E073E"/>
    <w:rsid w:val="001E13DF"/>
    <w:rsid w:val="001E20F3"/>
    <w:rsid w:val="001E2563"/>
    <w:rsid w:val="001E2738"/>
    <w:rsid w:val="001E2768"/>
    <w:rsid w:val="001E28E1"/>
    <w:rsid w:val="001E2DBE"/>
    <w:rsid w:val="001E34C5"/>
    <w:rsid w:val="001E442D"/>
    <w:rsid w:val="001E47B0"/>
    <w:rsid w:val="001E4863"/>
    <w:rsid w:val="001E4EF5"/>
    <w:rsid w:val="001E56A1"/>
    <w:rsid w:val="001E58E2"/>
    <w:rsid w:val="001E5D9E"/>
    <w:rsid w:val="001E6083"/>
    <w:rsid w:val="001E65BA"/>
    <w:rsid w:val="001E6A06"/>
    <w:rsid w:val="001E7675"/>
    <w:rsid w:val="001E77E2"/>
    <w:rsid w:val="001E7AED"/>
    <w:rsid w:val="001E7CC9"/>
    <w:rsid w:val="001E7F0F"/>
    <w:rsid w:val="001F08F3"/>
    <w:rsid w:val="001F0E9C"/>
    <w:rsid w:val="001F0EE6"/>
    <w:rsid w:val="001F32A1"/>
    <w:rsid w:val="001F3916"/>
    <w:rsid w:val="001F54C5"/>
    <w:rsid w:val="001F5809"/>
    <w:rsid w:val="001F5C29"/>
    <w:rsid w:val="001F63A0"/>
    <w:rsid w:val="001F662C"/>
    <w:rsid w:val="001F6E14"/>
    <w:rsid w:val="001F7074"/>
    <w:rsid w:val="001F72D1"/>
    <w:rsid w:val="001F738D"/>
    <w:rsid w:val="00200490"/>
    <w:rsid w:val="00200513"/>
    <w:rsid w:val="00200515"/>
    <w:rsid w:val="0020093B"/>
    <w:rsid w:val="00200946"/>
    <w:rsid w:val="00200A6D"/>
    <w:rsid w:val="0020121A"/>
    <w:rsid w:val="00201F3A"/>
    <w:rsid w:val="0020221F"/>
    <w:rsid w:val="00202FEE"/>
    <w:rsid w:val="00203A78"/>
    <w:rsid w:val="00203F96"/>
    <w:rsid w:val="002048E2"/>
    <w:rsid w:val="00205569"/>
    <w:rsid w:val="0020577D"/>
    <w:rsid w:val="002058BB"/>
    <w:rsid w:val="00205A65"/>
    <w:rsid w:val="002061E1"/>
    <w:rsid w:val="00206400"/>
    <w:rsid w:val="002066A7"/>
    <w:rsid w:val="002069B2"/>
    <w:rsid w:val="002069D0"/>
    <w:rsid w:val="00206B6C"/>
    <w:rsid w:val="00206E95"/>
    <w:rsid w:val="00206EDD"/>
    <w:rsid w:val="0020701F"/>
    <w:rsid w:val="002070AB"/>
    <w:rsid w:val="0020724E"/>
    <w:rsid w:val="00207276"/>
    <w:rsid w:val="00207F28"/>
    <w:rsid w:val="00207FA3"/>
    <w:rsid w:val="00210521"/>
    <w:rsid w:val="002107D4"/>
    <w:rsid w:val="002119E8"/>
    <w:rsid w:val="002129FF"/>
    <w:rsid w:val="00212D37"/>
    <w:rsid w:val="0021322B"/>
    <w:rsid w:val="00213433"/>
    <w:rsid w:val="002137D8"/>
    <w:rsid w:val="00213EB3"/>
    <w:rsid w:val="002141E5"/>
    <w:rsid w:val="0021421B"/>
    <w:rsid w:val="00214384"/>
    <w:rsid w:val="00214DA8"/>
    <w:rsid w:val="002152EA"/>
    <w:rsid w:val="00215423"/>
    <w:rsid w:val="002158FA"/>
    <w:rsid w:val="00216006"/>
    <w:rsid w:val="0021613A"/>
    <w:rsid w:val="00217529"/>
    <w:rsid w:val="00217A11"/>
    <w:rsid w:val="00220600"/>
    <w:rsid w:val="00221B3B"/>
    <w:rsid w:val="00221ED6"/>
    <w:rsid w:val="00221FD2"/>
    <w:rsid w:val="00221FEE"/>
    <w:rsid w:val="00222371"/>
    <w:rsid w:val="002224DB"/>
    <w:rsid w:val="002226FF"/>
    <w:rsid w:val="0022270F"/>
    <w:rsid w:val="0022296F"/>
    <w:rsid w:val="00222A9B"/>
    <w:rsid w:val="002231D8"/>
    <w:rsid w:val="00223240"/>
    <w:rsid w:val="00223FCB"/>
    <w:rsid w:val="00224A26"/>
    <w:rsid w:val="00224ECD"/>
    <w:rsid w:val="002252C3"/>
    <w:rsid w:val="0022580F"/>
    <w:rsid w:val="00225B23"/>
    <w:rsid w:val="00225C54"/>
    <w:rsid w:val="0022618D"/>
    <w:rsid w:val="00226C08"/>
    <w:rsid w:val="00226F75"/>
    <w:rsid w:val="00227993"/>
    <w:rsid w:val="00230765"/>
    <w:rsid w:val="00230D18"/>
    <w:rsid w:val="002319E4"/>
    <w:rsid w:val="00231B0E"/>
    <w:rsid w:val="002329D6"/>
    <w:rsid w:val="00232B1D"/>
    <w:rsid w:val="00232FA8"/>
    <w:rsid w:val="002338E0"/>
    <w:rsid w:val="002338F4"/>
    <w:rsid w:val="00233CE9"/>
    <w:rsid w:val="002342A0"/>
    <w:rsid w:val="00234BB3"/>
    <w:rsid w:val="00235628"/>
    <w:rsid w:val="00235632"/>
    <w:rsid w:val="00235872"/>
    <w:rsid w:val="00235E2D"/>
    <w:rsid w:val="00236016"/>
    <w:rsid w:val="0023615C"/>
    <w:rsid w:val="002363DA"/>
    <w:rsid w:val="00236C1C"/>
    <w:rsid w:val="00236CDA"/>
    <w:rsid w:val="00236DCA"/>
    <w:rsid w:val="00237266"/>
    <w:rsid w:val="00237842"/>
    <w:rsid w:val="00237C14"/>
    <w:rsid w:val="002404FA"/>
    <w:rsid w:val="00240974"/>
    <w:rsid w:val="00241158"/>
    <w:rsid w:val="00241509"/>
    <w:rsid w:val="00241559"/>
    <w:rsid w:val="00242492"/>
    <w:rsid w:val="00243256"/>
    <w:rsid w:val="002435B3"/>
    <w:rsid w:val="00243B97"/>
    <w:rsid w:val="00244AEE"/>
    <w:rsid w:val="00245053"/>
    <w:rsid w:val="002458B8"/>
    <w:rsid w:val="002458EB"/>
    <w:rsid w:val="00245B8B"/>
    <w:rsid w:val="0024633C"/>
    <w:rsid w:val="00246534"/>
    <w:rsid w:val="00246B56"/>
    <w:rsid w:val="00247ECB"/>
    <w:rsid w:val="002500C8"/>
    <w:rsid w:val="002508E7"/>
    <w:rsid w:val="00250B82"/>
    <w:rsid w:val="00250DDA"/>
    <w:rsid w:val="00251729"/>
    <w:rsid w:val="0025216A"/>
    <w:rsid w:val="0025266F"/>
    <w:rsid w:val="00252DF2"/>
    <w:rsid w:val="00253853"/>
    <w:rsid w:val="00253E23"/>
    <w:rsid w:val="00253FB7"/>
    <w:rsid w:val="00254D86"/>
    <w:rsid w:val="00255795"/>
    <w:rsid w:val="00256552"/>
    <w:rsid w:val="002565DB"/>
    <w:rsid w:val="0025733E"/>
    <w:rsid w:val="00257543"/>
    <w:rsid w:val="002577AD"/>
    <w:rsid w:val="002579B9"/>
    <w:rsid w:val="00260181"/>
    <w:rsid w:val="002606A5"/>
    <w:rsid w:val="00260ADE"/>
    <w:rsid w:val="0026112A"/>
    <w:rsid w:val="00261216"/>
    <w:rsid w:val="002614C7"/>
    <w:rsid w:val="002617E7"/>
    <w:rsid w:val="002619BC"/>
    <w:rsid w:val="002619D5"/>
    <w:rsid w:val="00262ADD"/>
    <w:rsid w:val="00262BE0"/>
    <w:rsid w:val="00263A17"/>
    <w:rsid w:val="00264228"/>
    <w:rsid w:val="00264334"/>
    <w:rsid w:val="0026473E"/>
    <w:rsid w:val="00264D12"/>
    <w:rsid w:val="00264ED4"/>
    <w:rsid w:val="00266214"/>
    <w:rsid w:val="0026632F"/>
    <w:rsid w:val="00266605"/>
    <w:rsid w:val="00267923"/>
    <w:rsid w:val="00267A3C"/>
    <w:rsid w:val="00267C83"/>
    <w:rsid w:val="0027144F"/>
    <w:rsid w:val="00271813"/>
    <w:rsid w:val="0027188B"/>
    <w:rsid w:val="00271D83"/>
    <w:rsid w:val="00271F3A"/>
    <w:rsid w:val="00272191"/>
    <w:rsid w:val="0027232B"/>
    <w:rsid w:val="002726BA"/>
    <w:rsid w:val="00273278"/>
    <w:rsid w:val="00273584"/>
    <w:rsid w:val="0027358E"/>
    <w:rsid w:val="002737BC"/>
    <w:rsid w:val="002737F4"/>
    <w:rsid w:val="00273F3A"/>
    <w:rsid w:val="00274EBD"/>
    <w:rsid w:val="00275186"/>
    <w:rsid w:val="00275534"/>
    <w:rsid w:val="0027582D"/>
    <w:rsid w:val="002758B1"/>
    <w:rsid w:val="00275932"/>
    <w:rsid w:val="00275B6D"/>
    <w:rsid w:val="00275FE7"/>
    <w:rsid w:val="00277224"/>
    <w:rsid w:val="0027738F"/>
    <w:rsid w:val="0027767A"/>
    <w:rsid w:val="00280028"/>
    <w:rsid w:val="00280395"/>
    <w:rsid w:val="002805F5"/>
    <w:rsid w:val="0028063B"/>
    <w:rsid w:val="00280751"/>
    <w:rsid w:val="00280CC1"/>
    <w:rsid w:val="00280CC4"/>
    <w:rsid w:val="00280D0F"/>
    <w:rsid w:val="00280E79"/>
    <w:rsid w:val="0028140D"/>
    <w:rsid w:val="00281BAD"/>
    <w:rsid w:val="00281E37"/>
    <w:rsid w:val="002824B5"/>
    <w:rsid w:val="0028280A"/>
    <w:rsid w:val="00283572"/>
    <w:rsid w:val="00283ADA"/>
    <w:rsid w:val="00283E81"/>
    <w:rsid w:val="0028445F"/>
    <w:rsid w:val="00284993"/>
    <w:rsid w:val="00284BAB"/>
    <w:rsid w:val="00284D0A"/>
    <w:rsid w:val="00285DAE"/>
    <w:rsid w:val="00285E4A"/>
    <w:rsid w:val="0028609F"/>
    <w:rsid w:val="00286ACD"/>
    <w:rsid w:val="002876EC"/>
    <w:rsid w:val="00287838"/>
    <w:rsid w:val="00287890"/>
    <w:rsid w:val="002878CD"/>
    <w:rsid w:val="002901A4"/>
    <w:rsid w:val="00290562"/>
    <w:rsid w:val="002907B5"/>
    <w:rsid w:val="0029093E"/>
    <w:rsid w:val="00291831"/>
    <w:rsid w:val="00291935"/>
    <w:rsid w:val="00291AA2"/>
    <w:rsid w:val="00291D08"/>
    <w:rsid w:val="00292169"/>
    <w:rsid w:val="002923FB"/>
    <w:rsid w:val="002924C1"/>
    <w:rsid w:val="002927FB"/>
    <w:rsid w:val="00292EB7"/>
    <w:rsid w:val="00292F3F"/>
    <w:rsid w:val="00294F03"/>
    <w:rsid w:val="00295A2D"/>
    <w:rsid w:val="00296227"/>
    <w:rsid w:val="00296355"/>
    <w:rsid w:val="00296639"/>
    <w:rsid w:val="00296F44"/>
    <w:rsid w:val="0029728A"/>
    <w:rsid w:val="0029777D"/>
    <w:rsid w:val="002977A2"/>
    <w:rsid w:val="002A0156"/>
    <w:rsid w:val="002A055E"/>
    <w:rsid w:val="002A05FB"/>
    <w:rsid w:val="002A0A8C"/>
    <w:rsid w:val="002A1742"/>
    <w:rsid w:val="002A1D4E"/>
    <w:rsid w:val="002A2869"/>
    <w:rsid w:val="002A2B23"/>
    <w:rsid w:val="002A2D01"/>
    <w:rsid w:val="002A2D5A"/>
    <w:rsid w:val="002A395B"/>
    <w:rsid w:val="002A45B9"/>
    <w:rsid w:val="002A4E7A"/>
    <w:rsid w:val="002A5044"/>
    <w:rsid w:val="002A61C9"/>
    <w:rsid w:val="002A65A0"/>
    <w:rsid w:val="002A6CDA"/>
    <w:rsid w:val="002A7672"/>
    <w:rsid w:val="002A7BA7"/>
    <w:rsid w:val="002A7BA9"/>
    <w:rsid w:val="002B0E2B"/>
    <w:rsid w:val="002B1157"/>
    <w:rsid w:val="002B19AA"/>
    <w:rsid w:val="002B1C3F"/>
    <w:rsid w:val="002B1E31"/>
    <w:rsid w:val="002B24D6"/>
    <w:rsid w:val="002B2FA4"/>
    <w:rsid w:val="002B3E30"/>
    <w:rsid w:val="002B41AF"/>
    <w:rsid w:val="002B48A8"/>
    <w:rsid w:val="002B48E4"/>
    <w:rsid w:val="002B553E"/>
    <w:rsid w:val="002B5758"/>
    <w:rsid w:val="002B5B72"/>
    <w:rsid w:val="002B63FD"/>
    <w:rsid w:val="002B6779"/>
    <w:rsid w:val="002B697D"/>
    <w:rsid w:val="002B6B8E"/>
    <w:rsid w:val="002B7547"/>
    <w:rsid w:val="002B779E"/>
    <w:rsid w:val="002C0426"/>
    <w:rsid w:val="002C1D86"/>
    <w:rsid w:val="002C3358"/>
    <w:rsid w:val="002C3D65"/>
    <w:rsid w:val="002C3E93"/>
    <w:rsid w:val="002C402F"/>
    <w:rsid w:val="002C41E6"/>
    <w:rsid w:val="002C47AB"/>
    <w:rsid w:val="002C49C3"/>
    <w:rsid w:val="002C641B"/>
    <w:rsid w:val="002C6560"/>
    <w:rsid w:val="002C6D4E"/>
    <w:rsid w:val="002C73A0"/>
    <w:rsid w:val="002C76D8"/>
    <w:rsid w:val="002C778E"/>
    <w:rsid w:val="002C796D"/>
    <w:rsid w:val="002D0364"/>
    <w:rsid w:val="002D071A"/>
    <w:rsid w:val="002D07B4"/>
    <w:rsid w:val="002D10D4"/>
    <w:rsid w:val="002D1335"/>
    <w:rsid w:val="002D2797"/>
    <w:rsid w:val="002D2AE4"/>
    <w:rsid w:val="002D34B2"/>
    <w:rsid w:val="002D34F5"/>
    <w:rsid w:val="002D40ED"/>
    <w:rsid w:val="002D4579"/>
    <w:rsid w:val="002D48B0"/>
    <w:rsid w:val="002D48BA"/>
    <w:rsid w:val="002D5B37"/>
    <w:rsid w:val="002D6020"/>
    <w:rsid w:val="002D603A"/>
    <w:rsid w:val="002D6050"/>
    <w:rsid w:val="002D665B"/>
    <w:rsid w:val="002D692E"/>
    <w:rsid w:val="002D750F"/>
    <w:rsid w:val="002D7637"/>
    <w:rsid w:val="002E1233"/>
    <w:rsid w:val="002E16A1"/>
    <w:rsid w:val="002E17F2"/>
    <w:rsid w:val="002E1A1B"/>
    <w:rsid w:val="002E22FA"/>
    <w:rsid w:val="002E230A"/>
    <w:rsid w:val="002E3610"/>
    <w:rsid w:val="002E39AE"/>
    <w:rsid w:val="002E4032"/>
    <w:rsid w:val="002E40E0"/>
    <w:rsid w:val="002E4A57"/>
    <w:rsid w:val="002E5D95"/>
    <w:rsid w:val="002E6556"/>
    <w:rsid w:val="002E66B4"/>
    <w:rsid w:val="002E6707"/>
    <w:rsid w:val="002E6819"/>
    <w:rsid w:val="002E6AF0"/>
    <w:rsid w:val="002E6C49"/>
    <w:rsid w:val="002E7081"/>
    <w:rsid w:val="002E7526"/>
    <w:rsid w:val="002E7CAE"/>
    <w:rsid w:val="002E7F60"/>
    <w:rsid w:val="002F064D"/>
    <w:rsid w:val="002F10A0"/>
    <w:rsid w:val="002F1240"/>
    <w:rsid w:val="002F18D0"/>
    <w:rsid w:val="002F1E20"/>
    <w:rsid w:val="002F26B1"/>
    <w:rsid w:val="002F2771"/>
    <w:rsid w:val="002F2882"/>
    <w:rsid w:val="002F2D1D"/>
    <w:rsid w:val="002F2FC3"/>
    <w:rsid w:val="002F3449"/>
    <w:rsid w:val="002F37A9"/>
    <w:rsid w:val="002F3C14"/>
    <w:rsid w:val="002F3E73"/>
    <w:rsid w:val="002F3FFB"/>
    <w:rsid w:val="002F41F7"/>
    <w:rsid w:val="002F4434"/>
    <w:rsid w:val="002F5335"/>
    <w:rsid w:val="002F56AF"/>
    <w:rsid w:val="002F5A4C"/>
    <w:rsid w:val="002F5B7A"/>
    <w:rsid w:val="002F65ED"/>
    <w:rsid w:val="002F6E59"/>
    <w:rsid w:val="002F6F07"/>
    <w:rsid w:val="002F7559"/>
    <w:rsid w:val="00300993"/>
    <w:rsid w:val="003019BF"/>
    <w:rsid w:val="00301CE6"/>
    <w:rsid w:val="0030256B"/>
    <w:rsid w:val="003026C5"/>
    <w:rsid w:val="003026CC"/>
    <w:rsid w:val="003034C8"/>
    <w:rsid w:val="00303675"/>
    <w:rsid w:val="0030385A"/>
    <w:rsid w:val="00304D83"/>
    <w:rsid w:val="00304FEE"/>
    <w:rsid w:val="0030501F"/>
    <w:rsid w:val="00305202"/>
    <w:rsid w:val="003056BA"/>
    <w:rsid w:val="00305821"/>
    <w:rsid w:val="00305C05"/>
    <w:rsid w:val="00305F9D"/>
    <w:rsid w:val="00306089"/>
    <w:rsid w:val="0030674A"/>
    <w:rsid w:val="003067C2"/>
    <w:rsid w:val="00307744"/>
    <w:rsid w:val="00307BA1"/>
    <w:rsid w:val="003102D3"/>
    <w:rsid w:val="003105CF"/>
    <w:rsid w:val="00310B74"/>
    <w:rsid w:val="00311702"/>
    <w:rsid w:val="00311961"/>
    <w:rsid w:val="00311E76"/>
    <w:rsid w:val="00311E82"/>
    <w:rsid w:val="003127D0"/>
    <w:rsid w:val="00312C46"/>
    <w:rsid w:val="00312CE7"/>
    <w:rsid w:val="003132F6"/>
    <w:rsid w:val="00313702"/>
    <w:rsid w:val="00313795"/>
    <w:rsid w:val="00313F0E"/>
    <w:rsid w:val="00313FC0"/>
    <w:rsid w:val="00313FD6"/>
    <w:rsid w:val="003143BD"/>
    <w:rsid w:val="003143BF"/>
    <w:rsid w:val="003143EB"/>
    <w:rsid w:val="003149D4"/>
    <w:rsid w:val="00314AB7"/>
    <w:rsid w:val="00315276"/>
    <w:rsid w:val="00315363"/>
    <w:rsid w:val="0031594C"/>
    <w:rsid w:val="003175C5"/>
    <w:rsid w:val="003203C1"/>
    <w:rsid w:val="003203ED"/>
    <w:rsid w:val="00320EFC"/>
    <w:rsid w:val="00322C9F"/>
    <w:rsid w:val="00323065"/>
    <w:rsid w:val="003231C8"/>
    <w:rsid w:val="0032394D"/>
    <w:rsid w:val="0032423A"/>
    <w:rsid w:val="00324419"/>
    <w:rsid w:val="003248E1"/>
    <w:rsid w:val="00324D23"/>
    <w:rsid w:val="0032544E"/>
    <w:rsid w:val="00325601"/>
    <w:rsid w:val="00325B98"/>
    <w:rsid w:val="0032625A"/>
    <w:rsid w:val="00326C76"/>
    <w:rsid w:val="0032756F"/>
    <w:rsid w:val="0032796E"/>
    <w:rsid w:val="00330773"/>
    <w:rsid w:val="0033083B"/>
    <w:rsid w:val="00330D72"/>
    <w:rsid w:val="00331751"/>
    <w:rsid w:val="00331BC6"/>
    <w:rsid w:val="00331C5B"/>
    <w:rsid w:val="00331EF1"/>
    <w:rsid w:val="003323D5"/>
    <w:rsid w:val="003325E7"/>
    <w:rsid w:val="00332689"/>
    <w:rsid w:val="003328B8"/>
    <w:rsid w:val="00332FAE"/>
    <w:rsid w:val="003332ED"/>
    <w:rsid w:val="00333600"/>
    <w:rsid w:val="003338B5"/>
    <w:rsid w:val="00333923"/>
    <w:rsid w:val="0033412E"/>
    <w:rsid w:val="00334221"/>
    <w:rsid w:val="00334579"/>
    <w:rsid w:val="0033562B"/>
    <w:rsid w:val="00335779"/>
    <w:rsid w:val="00335858"/>
    <w:rsid w:val="00336281"/>
    <w:rsid w:val="00336690"/>
    <w:rsid w:val="00336BDA"/>
    <w:rsid w:val="00336E2A"/>
    <w:rsid w:val="0033707F"/>
    <w:rsid w:val="00337315"/>
    <w:rsid w:val="003377BB"/>
    <w:rsid w:val="003411B5"/>
    <w:rsid w:val="00342BD7"/>
    <w:rsid w:val="00342CDF"/>
    <w:rsid w:val="00343366"/>
    <w:rsid w:val="00343BD0"/>
    <w:rsid w:val="003442E2"/>
    <w:rsid w:val="0034439C"/>
    <w:rsid w:val="0034480D"/>
    <w:rsid w:val="00344973"/>
    <w:rsid w:val="0034514A"/>
    <w:rsid w:val="0034588B"/>
    <w:rsid w:val="00345BDD"/>
    <w:rsid w:val="00345E7F"/>
    <w:rsid w:val="00346233"/>
    <w:rsid w:val="00346278"/>
    <w:rsid w:val="003464B2"/>
    <w:rsid w:val="0034661D"/>
    <w:rsid w:val="0034668F"/>
    <w:rsid w:val="00346DB5"/>
    <w:rsid w:val="00346F19"/>
    <w:rsid w:val="003477B1"/>
    <w:rsid w:val="00350569"/>
    <w:rsid w:val="003506FB"/>
    <w:rsid w:val="003509F5"/>
    <w:rsid w:val="00350BA3"/>
    <w:rsid w:val="00350E97"/>
    <w:rsid w:val="0035335F"/>
    <w:rsid w:val="00353A4B"/>
    <w:rsid w:val="00353C41"/>
    <w:rsid w:val="00354574"/>
    <w:rsid w:val="00354ECC"/>
    <w:rsid w:val="0035550A"/>
    <w:rsid w:val="003561E9"/>
    <w:rsid w:val="003565A2"/>
    <w:rsid w:val="00356815"/>
    <w:rsid w:val="00356E2D"/>
    <w:rsid w:val="003570DA"/>
    <w:rsid w:val="00357380"/>
    <w:rsid w:val="0035779A"/>
    <w:rsid w:val="003602D9"/>
    <w:rsid w:val="003604CE"/>
    <w:rsid w:val="00360D56"/>
    <w:rsid w:val="003620E1"/>
    <w:rsid w:val="00362199"/>
    <w:rsid w:val="003643C4"/>
    <w:rsid w:val="00364C09"/>
    <w:rsid w:val="00364DA4"/>
    <w:rsid w:val="00364EA6"/>
    <w:rsid w:val="0036523C"/>
    <w:rsid w:val="00366212"/>
    <w:rsid w:val="00366719"/>
    <w:rsid w:val="00366CD4"/>
    <w:rsid w:val="00367117"/>
    <w:rsid w:val="00367A7E"/>
    <w:rsid w:val="00367C61"/>
    <w:rsid w:val="00367C8F"/>
    <w:rsid w:val="003703FD"/>
    <w:rsid w:val="00370DDA"/>
    <w:rsid w:val="00370E47"/>
    <w:rsid w:val="00370E5E"/>
    <w:rsid w:val="00370EE5"/>
    <w:rsid w:val="00371669"/>
    <w:rsid w:val="00372075"/>
    <w:rsid w:val="00372421"/>
    <w:rsid w:val="00372C2B"/>
    <w:rsid w:val="00372FD9"/>
    <w:rsid w:val="00373D37"/>
    <w:rsid w:val="003742AC"/>
    <w:rsid w:val="003747B3"/>
    <w:rsid w:val="00375CD0"/>
    <w:rsid w:val="00376769"/>
    <w:rsid w:val="00376973"/>
    <w:rsid w:val="003770A9"/>
    <w:rsid w:val="00377524"/>
    <w:rsid w:val="00377541"/>
    <w:rsid w:val="00377B3D"/>
    <w:rsid w:val="00377CE1"/>
    <w:rsid w:val="00380C83"/>
    <w:rsid w:val="00381607"/>
    <w:rsid w:val="00381639"/>
    <w:rsid w:val="003816E6"/>
    <w:rsid w:val="00381A09"/>
    <w:rsid w:val="00382031"/>
    <w:rsid w:val="003820B1"/>
    <w:rsid w:val="0038225C"/>
    <w:rsid w:val="0038335F"/>
    <w:rsid w:val="00384E7F"/>
    <w:rsid w:val="00385953"/>
    <w:rsid w:val="00385BF0"/>
    <w:rsid w:val="00386622"/>
    <w:rsid w:val="00386712"/>
    <w:rsid w:val="00387417"/>
    <w:rsid w:val="00387E4D"/>
    <w:rsid w:val="003902BA"/>
    <w:rsid w:val="00391063"/>
    <w:rsid w:val="0039128B"/>
    <w:rsid w:val="003917E7"/>
    <w:rsid w:val="00393209"/>
    <w:rsid w:val="00393698"/>
    <w:rsid w:val="003937CB"/>
    <w:rsid w:val="003938BC"/>
    <w:rsid w:val="003939FF"/>
    <w:rsid w:val="0039441E"/>
    <w:rsid w:val="00394835"/>
    <w:rsid w:val="00395217"/>
    <w:rsid w:val="0039551F"/>
    <w:rsid w:val="003958BC"/>
    <w:rsid w:val="00395ADB"/>
    <w:rsid w:val="00395E18"/>
    <w:rsid w:val="003965F6"/>
    <w:rsid w:val="003969FC"/>
    <w:rsid w:val="00396AB7"/>
    <w:rsid w:val="0039709F"/>
    <w:rsid w:val="00397704"/>
    <w:rsid w:val="003A001B"/>
    <w:rsid w:val="003A03B7"/>
    <w:rsid w:val="003A0899"/>
    <w:rsid w:val="003A098B"/>
    <w:rsid w:val="003A099B"/>
    <w:rsid w:val="003A0AC9"/>
    <w:rsid w:val="003A0CEC"/>
    <w:rsid w:val="003A0E76"/>
    <w:rsid w:val="003A117A"/>
    <w:rsid w:val="003A1C05"/>
    <w:rsid w:val="003A2223"/>
    <w:rsid w:val="003A27D6"/>
    <w:rsid w:val="003A27E4"/>
    <w:rsid w:val="003A2A0F"/>
    <w:rsid w:val="003A34BF"/>
    <w:rsid w:val="003A3637"/>
    <w:rsid w:val="003A37ED"/>
    <w:rsid w:val="003A3852"/>
    <w:rsid w:val="003A3D04"/>
    <w:rsid w:val="003A4550"/>
    <w:rsid w:val="003A45A1"/>
    <w:rsid w:val="003A5203"/>
    <w:rsid w:val="003A53DF"/>
    <w:rsid w:val="003A5B0A"/>
    <w:rsid w:val="003A6118"/>
    <w:rsid w:val="003A6129"/>
    <w:rsid w:val="003A6291"/>
    <w:rsid w:val="003A6BAC"/>
    <w:rsid w:val="003A70A4"/>
    <w:rsid w:val="003A7554"/>
    <w:rsid w:val="003A79B8"/>
    <w:rsid w:val="003A7EF3"/>
    <w:rsid w:val="003A7FD4"/>
    <w:rsid w:val="003B00B5"/>
    <w:rsid w:val="003B0815"/>
    <w:rsid w:val="003B0F50"/>
    <w:rsid w:val="003B159C"/>
    <w:rsid w:val="003B19A2"/>
    <w:rsid w:val="003B21F7"/>
    <w:rsid w:val="003B24D7"/>
    <w:rsid w:val="003B2793"/>
    <w:rsid w:val="003B28C0"/>
    <w:rsid w:val="003B2984"/>
    <w:rsid w:val="003B2C93"/>
    <w:rsid w:val="003B2E91"/>
    <w:rsid w:val="003B30CC"/>
    <w:rsid w:val="003B327E"/>
    <w:rsid w:val="003B364A"/>
    <w:rsid w:val="003B369F"/>
    <w:rsid w:val="003B36A3"/>
    <w:rsid w:val="003B36BF"/>
    <w:rsid w:val="003B5641"/>
    <w:rsid w:val="003B62E6"/>
    <w:rsid w:val="003B64BB"/>
    <w:rsid w:val="003B6695"/>
    <w:rsid w:val="003B69A7"/>
    <w:rsid w:val="003B72DF"/>
    <w:rsid w:val="003B7FE5"/>
    <w:rsid w:val="003C00CB"/>
    <w:rsid w:val="003C05AC"/>
    <w:rsid w:val="003C05D1"/>
    <w:rsid w:val="003C0C35"/>
    <w:rsid w:val="003C11C8"/>
    <w:rsid w:val="003C1E4A"/>
    <w:rsid w:val="003C1F37"/>
    <w:rsid w:val="003C2702"/>
    <w:rsid w:val="003C2B08"/>
    <w:rsid w:val="003C35EA"/>
    <w:rsid w:val="003C3778"/>
    <w:rsid w:val="003C389E"/>
    <w:rsid w:val="003C3B8B"/>
    <w:rsid w:val="003C4300"/>
    <w:rsid w:val="003C439D"/>
    <w:rsid w:val="003C442D"/>
    <w:rsid w:val="003C46D1"/>
    <w:rsid w:val="003C51EB"/>
    <w:rsid w:val="003C57A6"/>
    <w:rsid w:val="003C5938"/>
    <w:rsid w:val="003C5A05"/>
    <w:rsid w:val="003C5CE3"/>
    <w:rsid w:val="003C60E0"/>
    <w:rsid w:val="003C6BDA"/>
    <w:rsid w:val="003C6E88"/>
    <w:rsid w:val="003C7340"/>
    <w:rsid w:val="003C7806"/>
    <w:rsid w:val="003C7815"/>
    <w:rsid w:val="003D0158"/>
    <w:rsid w:val="003D02F3"/>
    <w:rsid w:val="003D0713"/>
    <w:rsid w:val="003D109F"/>
    <w:rsid w:val="003D13EE"/>
    <w:rsid w:val="003D22CE"/>
    <w:rsid w:val="003D2478"/>
    <w:rsid w:val="003D2830"/>
    <w:rsid w:val="003D28CF"/>
    <w:rsid w:val="003D3149"/>
    <w:rsid w:val="003D32B0"/>
    <w:rsid w:val="003D32EA"/>
    <w:rsid w:val="003D3922"/>
    <w:rsid w:val="003D3C41"/>
    <w:rsid w:val="003D3C45"/>
    <w:rsid w:val="003D405E"/>
    <w:rsid w:val="003D5105"/>
    <w:rsid w:val="003D5210"/>
    <w:rsid w:val="003D55EA"/>
    <w:rsid w:val="003D5B1F"/>
    <w:rsid w:val="003D61AD"/>
    <w:rsid w:val="003D6AC6"/>
    <w:rsid w:val="003E03BC"/>
    <w:rsid w:val="003E05BE"/>
    <w:rsid w:val="003E07A3"/>
    <w:rsid w:val="003E0A64"/>
    <w:rsid w:val="003E0ACC"/>
    <w:rsid w:val="003E117F"/>
    <w:rsid w:val="003E15FA"/>
    <w:rsid w:val="003E2323"/>
    <w:rsid w:val="003E2D14"/>
    <w:rsid w:val="003E31FC"/>
    <w:rsid w:val="003E32BA"/>
    <w:rsid w:val="003E3486"/>
    <w:rsid w:val="003E39C7"/>
    <w:rsid w:val="003E3B7B"/>
    <w:rsid w:val="003E4448"/>
    <w:rsid w:val="003E48EF"/>
    <w:rsid w:val="003E4DEE"/>
    <w:rsid w:val="003E55E4"/>
    <w:rsid w:val="003E5A08"/>
    <w:rsid w:val="003E74E3"/>
    <w:rsid w:val="003E7BBB"/>
    <w:rsid w:val="003E7D30"/>
    <w:rsid w:val="003E7F43"/>
    <w:rsid w:val="003F0450"/>
    <w:rsid w:val="003F05C7"/>
    <w:rsid w:val="003F0810"/>
    <w:rsid w:val="003F1349"/>
    <w:rsid w:val="003F191D"/>
    <w:rsid w:val="003F1E0F"/>
    <w:rsid w:val="003F2149"/>
    <w:rsid w:val="003F241F"/>
    <w:rsid w:val="003F2725"/>
    <w:rsid w:val="003F2CD4"/>
    <w:rsid w:val="003F2EE2"/>
    <w:rsid w:val="003F37AF"/>
    <w:rsid w:val="003F382D"/>
    <w:rsid w:val="003F3A38"/>
    <w:rsid w:val="003F3BDF"/>
    <w:rsid w:val="003F403D"/>
    <w:rsid w:val="003F47B2"/>
    <w:rsid w:val="003F4C36"/>
    <w:rsid w:val="003F4C53"/>
    <w:rsid w:val="003F5782"/>
    <w:rsid w:val="003F67E3"/>
    <w:rsid w:val="003F68C0"/>
    <w:rsid w:val="003F6BBE"/>
    <w:rsid w:val="003F7155"/>
    <w:rsid w:val="003F7760"/>
    <w:rsid w:val="003F7890"/>
    <w:rsid w:val="003F7CC0"/>
    <w:rsid w:val="004000E8"/>
    <w:rsid w:val="00400496"/>
    <w:rsid w:val="00400995"/>
    <w:rsid w:val="00400BB3"/>
    <w:rsid w:val="004012DD"/>
    <w:rsid w:val="004013C5"/>
    <w:rsid w:val="00401435"/>
    <w:rsid w:val="004014D6"/>
    <w:rsid w:val="0040289C"/>
    <w:rsid w:val="004028EF"/>
    <w:rsid w:val="00402B6D"/>
    <w:rsid w:val="00402E2B"/>
    <w:rsid w:val="00402EB6"/>
    <w:rsid w:val="00402F0F"/>
    <w:rsid w:val="00403074"/>
    <w:rsid w:val="004039BD"/>
    <w:rsid w:val="00403D2B"/>
    <w:rsid w:val="004046B0"/>
    <w:rsid w:val="0040512B"/>
    <w:rsid w:val="00405216"/>
    <w:rsid w:val="004053B9"/>
    <w:rsid w:val="00405809"/>
    <w:rsid w:val="00405CA5"/>
    <w:rsid w:val="00406917"/>
    <w:rsid w:val="0040786D"/>
    <w:rsid w:val="00407BC1"/>
    <w:rsid w:val="00407CD3"/>
    <w:rsid w:val="00410134"/>
    <w:rsid w:val="00410B72"/>
    <w:rsid w:val="00410F18"/>
    <w:rsid w:val="004122A9"/>
    <w:rsid w:val="00412321"/>
    <w:rsid w:val="0041249F"/>
    <w:rsid w:val="0041263E"/>
    <w:rsid w:val="004127F2"/>
    <w:rsid w:val="0041380F"/>
    <w:rsid w:val="00413AAC"/>
    <w:rsid w:val="00413B66"/>
    <w:rsid w:val="00413E92"/>
    <w:rsid w:val="004142E1"/>
    <w:rsid w:val="004149E6"/>
    <w:rsid w:val="00414D7D"/>
    <w:rsid w:val="0041592C"/>
    <w:rsid w:val="00416D34"/>
    <w:rsid w:val="00417222"/>
    <w:rsid w:val="0041726B"/>
    <w:rsid w:val="00417287"/>
    <w:rsid w:val="004173A7"/>
    <w:rsid w:val="00417B4F"/>
    <w:rsid w:val="00420110"/>
    <w:rsid w:val="00421105"/>
    <w:rsid w:val="004214B4"/>
    <w:rsid w:val="004214D2"/>
    <w:rsid w:val="0042155B"/>
    <w:rsid w:val="004224EC"/>
    <w:rsid w:val="00422AA4"/>
    <w:rsid w:val="00422DB5"/>
    <w:rsid w:val="00422DD0"/>
    <w:rsid w:val="004236B4"/>
    <w:rsid w:val="004237C2"/>
    <w:rsid w:val="004242F4"/>
    <w:rsid w:val="00424C3F"/>
    <w:rsid w:val="004250D1"/>
    <w:rsid w:val="00425221"/>
    <w:rsid w:val="00425778"/>
    <w:rsid w:val="004262BB"/>
    <w:rsid w:val="004264C5"/>
    <w:rsid w:val="00426778"/>
    <w:rsid w:val="00426814"/>
    <w:rsid w:val="00426A89"/>
    <w:rsid w:val="00427248"/>
    <w:rsid w:val="004273B5"/>
    <w:rsid w:val="00430620"/>
    <w:rsid w:val="00431195"/>
    <w:rsid w:val="00431814"/>
    <w:rsid w:val="0043220B"/>
    <w:rsid w:val="0043235F"/>
    <w:rsid w:val="00432EE6"/>
    <w:rsid w:val="004330C7"/>
    <w:rsid w:val="004330DD"/>
    <w:rsid w:val="004340EA"/>
    <w:rsid w:val="00434FA5"/>
    <w:rsid w:val="00435149"/>
    <w:rsid w:val="00436676"/>
    <w:rsid w:val="00436B46"/>
    <w:rsid w:val="00436B5D"/>
    <w:rsid w:val="00437447"/>
    <w:rsid w:val="00437978"/>
    <w:rsid w:val="0044014A"/>
    <w:rsid w:val="004410B2"/>
    <w:rsid w:val="00441368"/>
    <w:rsid w:val="00441A28"/>
    <w:rsid w:val="00441A92"/>
    <w:rsid w:val="0044228C"/>
    <w:rsid w:val="00442521"/>
    <w:rsid w:val="0044260C"/>
    <w:rsid w:val="00442FD5"/>
    <w:rsid w:val="00442FDB"/>
    <w:rsid w:val="004430D2"/>
    <w:rsid w:val="004431DC"/>
    <w:rsid w:val="0044328C"/>
    <w:rsid w:val="00444374"/>
    <w:rsid w:val="004448C0"/>
    <w:rsid w:val="00444D75"/>
    <w:rsid w:val="00444F56"/>
    <w:rsid w:val="00444FA2"/>
    <w:rsid w:val="00445487"/>
    <w:rsid w:val="004454ED"/>
    <w:rsid w:val="004455DC"/>
    <w:rsid w:val="00446488"/>
    <w:rsid w:val="00446687"/>
    <w:rsid w:val="00446FFD"/>
    <w:rsid w:val="0044729B"/>
    <w:rsid w:val="00447EA0"/>
    <w:rsid w:val="00450003"/>
    <w:rsid w:val="0045016C"/>
    <w:rsid w:val="004501D6"/>
    <w:rsid w:val="00450725"/>
    <w:rsid w:val="00450C02"/>
    <w:rsid w:val="00451033"/>
    <w:rsid w:val="0045108A"/>
    <w:rsid w:val="00451787"/>
    <w:rsid w:val="004517AA"/>
    <w:rsid w:val="00451A09"/>
    <w:rsid w:val="00451B8A"/>
    <w:rsid w:val="0045211F"/>
    <w:rsid w:val="004522D4"/>
    <w:rsid w:val="00452772"/>
    <w:rsid w:val="00452CAC"/>
    <w:rsid w:val="00453941"/>
    <w:rsid w:val="00453A06"/>
    <w:rsid w:val="00453C82"/>
    <w:rsid w:val="00453F41"/>
    <w:rsid w:val="00454972"/>
    <w:rsid w:val="00454A39"/>
    <w:rsid w:val="00454A6B"/>
    <w:rsid w:val="004553EA"/>
    <w:rsid w:val="0045543E"/>
    <w:rsid w:val="004556F4"/>
    <w:rsid w:val="0045675C"/>
    <w:rsid w:val="00456816"/>
    <w:rsid w:val="004568AD"/>
    <w:rsid w:val="0045698D"/>
    <w:rsid w:val="004571E0"/>
    <w:rsid w:val="00457565"/>
    <w:rsid w:val="00457979"/>
    <w:rsid w:val="00457999"/>
    <w:rsid w:val="00457B71"/>
    <w:rsid w:val="00457DA7"/>
    <w:rsid w:val="004603C5"/>
    <w:rsid w:val="00460A36"/>
    <w:rsid w:val="00460B6C"/>
    <w:rsid w:val="00460F75"/>
    <w:rsid w:val="0046114A"/>
    <w:rsid w:val="004611F3"/>
    <w:rsid w:val="00461C51"/>
    <w:rsid w:val="00461D5B"/>
    <w:rsid w:val="00462258"/>
    <w:rsid w:val="00462808"/>
    <w:rsid w:val="00463E57"/>
    <w:rsid w:val="004643AC"/>
    <w:rsid w:val="00464805"/>
    <w:rsid w:val="004648D2"/>
    <w:rsid w:val="00464E66"/>
    <w:rsid w:val="00465792"/>
    <w:rsid w:val="004657D7"/>
    <w:rsid w:val="0046583A"/>
    <w:rsid w:val="0046625D"/>
    <w:rsid w:val="00466792"/>
    <w:rsid w:val="004669E2"/>
    <w:rsid w:val="00466CAD"/>
    <w:rsid w:val="00467BAF"/>
    <w:rsid w:val="00470333"/>
    <w:rsid w:val="00470B38"/>
    <w:rsid w:val="00470C31"/>
    <w:rsid w:val="00470DE9"/>
    <w:rsid w:val="00471CE8"/>
    <w:rsid w:val="00471DE0"/>
    <w:rsid w:val="00471F54"/>
    <w:rsid w:val="004722F6"/>
    <w:rsid w:val="004724E0"/>
    <w:rsid w:val="00472501"/>
    <w:rsid w:val="00472D44"/>
    <w:rsid w:val="00472FA3"/>
    <w:rsid w:val="004734D0"/>
    <w:rsid w:val="00473D50"/>
    <w:rsid w:val="00474225"/>
    <w:rsid w:val="00474488"/>
    <w:rsid w:val="00474844"/>
    <w:rsid w:val="00474DC8"/>
    <w:rsid w:val="00474F36"/>
    <w:rsid w:val="00475392"/>
    <w:rsid w:val="00475523"/>
    <w:rsid w:val="0047556B"/>
    <w:rsid w:val="004755B3"/>
    <w:rsid w:val="00476DF0"/>
    <w:rsid w:val="00476FC7"/>
    <w:rsid w:val="0047705A"/>
    <w:rsid w:val="00477768"/>
    <w:rsid w:val="00477891"/>
    <w:rsid w:val="00477C82"/>
    <w:rsid w:val="0048028D"/>
    <w:rsid w:val="004805C7"/>
    <w:rsid w:val="004807A6"/>
    <w:rsid w:val="00481261"/>
    <w:rsid w:val="00481FA0"/>
    <w:rsid w:val="00482038"/>
    <w:rsid w:val="00482316"/>
    <w:rsid w:val="004826A3"/>
    <w:rsid w:val="00483FD0"/>
    <w:rsid w:val="00484452"/>
    <w:rsid w:val="00484635"/>
    <w:rsid w:val="004848D9"/>
    <w:rsid w:val="004858E4"/>
    <w:rsid w:val="00485E5A"/>
    <w:rsid w:val="004865B7"/>
    <w:rsid w:val="00486FB3"/>
    <w:rsid w:val="004872BE"/>
    <w:rsid w:val="004902D7"/>
    <w:rsid w:val="00490D6D"/>
    <w:rsid w:val="00491CBB"/>
    <w:rsid w:val="004926A3"/>
    <w:rsid w:val="00492BC5"/>
    <w:rsid w:val="00492C75"/>
    <w:rsid w:val="004933AD"/>
    <w:rsid w:val="00493774"/>
    <w:rsid w:val="0049381B"/>
    <w:rsid w:val="00493F2F"/>
    <w:rsid w:val="0049439D"/>
    <w:rsid w:val="00494619"/>
    <w:rsid w:val="0049546E"/>
    <w:rsid w:val="004964F1"/>
    <w:rsid w:val="004970EE"/>
    <w:rsid w:val="0049780F"/>
    <w:rsid w:val="004A06B1"/>
    <w:rsid w:val="004A0C11"/>
    <w:rsid w:val="004A16BC"/>
    <w:rsid w:val="004A1799"/>
    <w:rsid w:val="004A222A"/>
    <w:rsid w:val="004A2B94"/>
    <w:rsid w:val="004A2DA8"/>
    <w:rsid w:val="004A34FE"/>
    <w:rsid w:val="004A375A"/>
    <w:rsid w:val="004A39EE"/>
    <w:rsid w:val="004A3E17"/>
    <w:rsid w:val="004A48B1"/>
    <w:rsid w:val="004A49B5"/>
    <w:rsid w:val="004A4B63"/>
    <w:rsid w:val="004A4CA7"/>
    <w:rsid w:val="004A51AA"/>
    <w:rsid w:val="004A5D60"/>
    <w:rsid w:val="004A6F96"/>
    <w:rsid w:val="004A7191"/>
    <w:rsid w:val="004A7371"/>
    <w:rsid w:val="004B0167"/>
    <w:rsid w:val="004B0E74"/>
    <w:rsid w:val="004B1007"/>
    <w:rsid w:val="004B1E44"/>
    <w:rsid w:val="004B2850"/>
    <w:rsid w:val="004B4578"/>
    <w:rsid w:val="004B493A"/>
    <w:rsid w:val="004B5577"/>
    <w:rsid w:val="004B661F"/>
    <w:rsid w:val="004B6D71"/>
    <w:rsid w:val="004B6F6A"/>
    <w:rsid w:val="004B76B5"/>
    <w:rsid w:val="004B7943"/>
    <w:rsid w:val="004B7C0C"/>
    <w:rsid w:val="004B7C0D"/>
    <w:rsid w:val="004C184A"/>
    <w:rsid w:val="004C2C36"/>
    <w:rsid w:val="004C3898"/>
    <w:rsid w:val="004C3C39"/>
    <w:rsid w:val="004C48AE"/>
    <w:rsid w:val="004C5060"/>
    <w:rsid w:val="004C5330"/>
    <w:rsid w:val="004C561B"/>
    <w:rsid w:val="004C59CA"/>
    <w:rsid w:val="004C5F2E"/>
    <w:rsid w:val="004C667C"/>
    <w:rsid w:val="004C66B3"/>
    <w:rsid w:val="004C753C"/>
    <w:rsid w:val="004C79C7"/>
    <w:rsid w:val="004C7D64"/>
    <w:rsid w:val="004C7FCF"/>
    <w:rsid w:val="004D04C5"/>
    <w:rsid w:val="004D06AE"/>
    <w:rsid w:val="004D0891"/>
    <w:rsid w:val="004D0B5D"/>
    <w:rsid w:val="004D0F82"/>
    <w:rsid w:val="004D11EA"/>
    <w:rsid w:val="004D1BB3"/>
    <w:rsid w:val="004D2254"/>
    <w:rsid w:val="004D25FC"/>
    <w:rsid w:val="004D2E1E"/>
    <w:rsid w:val="004D361F"/>
    <w:rsid w:val="004D36B1"/>
    <w:rsid w:val="004D3AD2"/>
    <w:rsid w:val="004D4B2D"/>
    <w:rsid w:val="004D5306"/>
    <w:rsid w:val="004D5E0E"/>
    <w:rsid w:val="004D615A"/>
    <w:rsid w:val="004D648B"/>
    <w:rsid w:val="004D66CC"/>
    <w:rsid w:val="004D7A21"/>
    <w:rsid w:val="004D7EBD"/>
    <w:rsid w:val="004D7FCB"/>
    <w:rsid w:val="004E0515"/>
    <w:rsid w:val="004E062D"/>
    <w:rsid w:val="004E10C6"/>
    <w:rsid w:val="004E13AB"/>
    <w:rsid w:val="004E17EC"/>
    <w:rsid w:val="004E2680"/>
    <w:rsid w:val="004E272F"/>
    <w:rsid w:val="004E28F9"/>
    <w:rsid w:val="004E387E"/>
    <w:rsid w:val="004E39D3"/>
    <w:rsid w:val="004E449B"/>
    <w:rsid w:val="004E45B1"/>
    <w:rsid w:val="004E462E"/>
    <w:rsid w:val="004E4679"/>
    <w:rsid w:val="004E5026"/>
    <w:rsid w:val="004E56DC"/>
    <w:rsid w:val="004E5E9A"/>
    <w:rsid w:val="004E63BC"/>
    <w:rsid w:val="004E670F"/>
    <w:rsid w:val="004E6F9F"/>
    <w:rsid w:val="004E6FF1"/>
    <w:rsid w:val="004E70AE"/>
    <w:rsid w:val="004E718E"/>
    <w:rsid w:val="004E767F"/>
    <w:rsid w:val="004E76F4"/>
    <w:rsid w:val="004E7A24"/>
    <w:rsid w:val="004F0194"/>
    <w:rsid w:val="004F0AF8"/>
    <w:rsid w:val="004F0B4E"/>
    <w:rsid w:val="004F0B6C"/>
    <w:rsid w:val="004F0C01"/>
    <w:rsid w:val="004F1590"/>
    <w:rsid w:val="004F15A6"/>
    <w:rsid w:val="004F1811"/>
    <w:rsid w:val="004F2078"/>
    <w:rsid w:val="004F217B"/>
    <w:rsid w:val="004F2325"/>
    <w:rsid w:val="004F2858"/>
    <w:rsid w:val="004F3482"/>
    <w:rsid w:val="004F3855"/>
    <w:rsid w:val="004F4213"/>
    <w:rsid w:val="004F4896"/>
    <w:rsid w:val="004F489F"/>
    <w:rsid w:val="004F4DA3"/>
    <w:rsid w:val="004F568C"/>
    <w:rsid w:val="004F58BE"/>
    <w:rsid w:val="004F59BA"/>
    <w:rsid w:val="004F642E"/>
    <w:rsid w:val="004F647D"/>
    <w:rsid w:val="004F72E3"/>
    <w:rsid w:val="004F74BC"/>
    <w:rsid w:val="004F7D6B"/>
    <w:rsid w:val="00500684"/>
    <w:rsid w:val="0050080A"/>
    <w:rsid w:val="00501489"/>
    <w:rsid w:val="0050148E"/>
    <w:rsid w:val="00501998"/>
    <w:rsid w:val="00501D88"/>
    <w:rsid w:val="005020B7"/>
    <w:rsid w:val="0050223B"/>
    <w:rsid w:val="00502399"/>
    <w:rsid w:val="00502BB3"/>
    <w:rsid w:val="00502ED1"/>
    <w:rsid w:val="00503443"/>
    <w:rsid w:val="005040D0"/>
    <w:rsid w:val="0050494E"/>
    <w:rsid w:val="00504E54"/>
    <w:rsid w:val="00504FF8"/>
    <w:rsid w:val="0050521C"/>
    <w:rsid w:val="00505B83"/>
    <w:rsid w:val="00506557"/>
    <w:rsid w:val="0050677A"/>
    <w:rsid w:val="00506990"/>
    <w:rsid w:val="00506AA7"/>
    <w:rsid w:val="00506E4A"/>
    <w:rsid w:val="00506F4B"/>
    <w:rsid w:val="0051037A"/>
    <w:rsid w:val="0051079B"/>
    <w:rsid w:val="005108D8"/>
    <w:rsid w:val="005116F9"/>
    <w:rsid w:val="00511853"/>
    <w:rsid w:val="00511B7A"/>
    <w:rsid w:val="00511E07"/>
    <w:rsid w:val="00512E63"/>
    <w:rsid w:val="005133A1"/>
    <w:rsid w:val="00513513"/>
    <w:rsid w:val="0051421D"/>
    <w:rsid w:val="0051474E"/>
    <w:rsid w:val="00515051"/>
    <w:rsid w:val="005153A7"/>
    <w:rsid w:val="0051541D"/>
    <w:rsid w:val="00515A5D"/>
    <w:rsid w:val="00516188"/>
    <w:rsid w:val="00516586"/>
    <w:rsid w:val="00517029"/>
    <w:rsid w:val="005170D3"/>
    <w:rsid w:val="00517168"/>
    <w:rsid w:val="005171BE"/>
    <w:rsid w:val="005172AD"/>
    <w:rsid w:val="005175B0"/>
    <w:rsid w:val="00517C14"/>
    <w:rsid w:val="00517C71"/>
    <w:rsid w:val="00517C96"/>
    <w:rsid w:val="00517CCB"/>
    <w:rsid w:val="00517F5F"/>
    <w:rsid w:val="0052044F"/>
    <w:rsid w:val="00521422"/>
    <w:rsid w:val="005214FB"/>
    <w:rsid w:val="005219CF"/>
    <w:rsid w:val="00521C35"/>
    <w:rsid w:val="0052206A"/>
    <w:rsid w:val="0052217E"/>
    <w:rsid w:val="00522938"/>
    <w:rsid w:val="00523535"/>
    <w:rsid w:val="0052371F"/>
    <w:rsid w:val="00523F26"/>
    <w:rsid w:val="0052404A"/>
    <w:rsid w:val="005240D5"/>
    <w:rsid w:val="00525545"/>
    <w:rsid w:val="00525B92"/>
    <w:rsid w:val="0052761C"/>
    <w:rsid w:val="00527796"/>
    <w:rsid w:val="005279DD"/>
    <w:rsid w:val="005308B7"/>
    <w:rsid w:val="00530A54"/>
    <w:rsid w:val="00530A76"/>
    <w:rsid w:val="00530D6D"/>
    <w:rsid w:val="00530DBE"/>
    <w:rsid w:val="00531013"/>
    <w:rsid w:val="00531016"/>
    <w:rsid w:val="00531802"/>
    <w:rsid w:val="00532087"/>
    <w:rsid w:val="0053242F"/>
    <w:rsid w:val="005324D5"/>
    <w:rsid w:val="0053304B"/>
    <w:rsid w:val="005333A2"/>
    <w:rsid w:val="005337FA"/>
    <w:rsid w:val="00533EA5"/>
    <w:rsid w:val="00533FB5"/>
    <w:rsid w:val="005344F2"/>
    <w:rsid w:val="005346B4"/>
    <w:rsid w:val="00534B59"/>
    <w:rsid w:val="00535B36"/>
    <w:rsid w:val="00535C43"/>
    <w:rsid w:val="00536759"/>
    <w:rsid w:val="005372EF"/>
    <w:rsid w:val="00537528"/>
    <w:rsid w:val="005375CD"/>
    <w:rsid w:val="00537C62"/>
    <w:rsid w:val="00537F9C"/>
    <w:rsid w:val="00540852"/>
    <w:rsid w:val="00540927"/>
    <w:rsid w:val="0054093A"/>
    <w:rsid w:val="00540EC4"/>
    <w:rsid w:val="00541B53"/>
    <w:rsid w:val="00542561"/>
    <w:rsid w:val="00542885"/>
    <w:rsid w:val="00542CF9"/>
    <w:rsid w:val="00543863"/>
    <w:rsid w:val="00543DC2"/>
    <w:rsid w:val="00544ADA"/>
    <w:rsid w:val="00544C2D"/>
    <w:rsid w:val="00544D79"/>
    <w:rsid w:val="00545D6E"/>
    <w:rsid w:val="00545ED2"/>
    <w:rsid w:val="005460E8"/>
    <w:rsid w:val="005467BC"/>
    <w:rsid w:val="00546970"/>
    <w:rsid w:val="00546CE0"/>
    <w:rsid w:val="005506B7"/>
    <w:rsid w:val="005507E9"/>
    <w:rsid w:val="00550B68"/>
    <w:rsid w:val="00550B79"/>
    <w:rsid w:val="00551F3D"/>
    <w:rsid w:val="00551FDB"/>
    <w:rsid w:val="00552AE4"/>
    <w:rsid w:val="00552FC4"/>
    <w:rsid w:val="00553266"/>
    <w:rsid w:val="0055343F"/>
    <w:rsid w:val="005538D9"/>
    <w:rsid w:val="00553F46"/>
    <w:rsid w:val="00554488"/>
    <w:rsid w:val="00554E19"/>
    <w:rsid w:val="00555817"/>
    <w:rsid w:val="005558EB"/>
    <w:rsid w:val="00555B14"/>
    <w:rsid w:val="00555E80"/>
    <w:rsid w:val="00555F80"/>
    <w:rsid w:val="0055642F"/>
    <w:rsid w:val="00556CD8"/>
    <w:rsid w:val="005571EC"/>
    <w:rsid w:val="005575A8"/>
    <w:rsid w:val="00557A22"/>
    <w:rsid w:val="00560438"/>
    <w:rsid w:val="005607CC"/>
    <w:rsid w:val="00560E49"/>
    <w:rsid w:val="0056121F"/>
    <w:rsid w:val="0056124B"/>
    <w:rsid w:val="00561738"/>
    <w:rsid w:val="00561BE2"/>
    <w:rsid w:val="00562056"/>
    <w:rsid w:val="00562130"/>
    <w:rsid w:val="00562EA2"/>
    <w:rsid w:val="00563424"/>
    <w:rsid w:val="00563BC4"/>
    <w:rsid w:val="005641E3"/>
    <w:rsid w:val="00564523"/>
    <w:rsid w:val="00564C54"/>
    <w:rsid w:val="0056541B"/>
    <w:rsid w:val="00566D9A"/>
    <w:rsid w:val="00566E78"/>
    <w:rsid w:val="005673C2"/>
    <w:rsid w:val="0056777F"/>
    <w:rsid w:val="00567D50"/>
    <w:rsid w:val="00567DB0"/>
    <w:rsid w:val="005704B1"/>
    <w:rsid w:val="005708D2"/>
    <w:rsid w:val="00570932"/>
    <w:rsid w:val="0057143B"/>
    <w:rsid w:val="0057200F"/>
    <w:rsid w:val="00572505"/>
    <w:rsid w:val="005726B5"/>
    <w:rsid w:val="005727D4"/>
    <w:rsid w:val="00572835"/>
    <w:rsid w:val="00572A13"/>
    <w:rsid w:val="00572A19"/>
    <w:rsid w:val="00572C58"/>
    <w:rsid w:val="00572CA2"/>
    <w:rsid w:val="005732CD"/>
    <w:rsid w:val="00573A0D"/>
    <w:rsid w:val="00573A90"/>
    <w:rsid w:val="00573FA2"/>
    <w:rsid w:val="00574B86"/>
    <w:rsid w:val="00574EAE"/>
    <w:rsid w:val="00574F48"/>
    <w:rsid w:val="0057591F"/>
    <w:rsid w:val="00576445"/>
    <w:rsid w:val="0057694D"/>
    <w:rsid w:val="005769E6"/>
    <w:rsid w:val="00576E4D"/>
    <w:rsid w:val="00577037"/>
    <w:rsid w:val="00577ADC"/>
    <w:rsid w:val="00577E9B"/>
    <w:rsid w:val="00580115"/>
    <w:rsid w:val="00580BAE"/>
    <w:rsid w:val="00582809"/>
    <w:rsid w:val="00582C1A"/>
    <w:rsid w:val="00583BCC"/>
    <w:rsid w:val="005841AD"/>
    <w:rsid w:val="005850E3"/>
    <w:rsid w:val="00585CE9"/>
    <w:rsid w:val="00586BF8"/>
    <w:rsid w:val="00587908"/>
    <w:rsid w:val="0058798C"/>
    <w:rsid w:val="00587A7D"/>
    <w:rsid w:val="00587D6D"/>
    <w:rsid w:val="005900FA"/>
    <w:rsid w:val="0059058C"/>
    <w:rsid w:val="00590DFD"/>
    <w:rsid w:val="00590FC8"/>
    <w:rsid w:val="0059154C"/>
    <w:rsid w:val="00591772"/>
    <w:rsid w:val="00591ACF"/>
    <w:rsid w:val="005922F9"/>
    <w:rsid w:val="005923FC"/>
    <w:rsid w:val="00592749"/>
    <w:rsid w:val="005935A4"/>
    <w:rsid w:val="00593913"/>
    <w:rsid w:val="00593C26"/>
    <w:rsid w:val="005948C2"/>
    <w:rsid w:val="00594CF0"/>
    <w:rsid w:val="00594D19"/>
    <w:rsid w:val="00594F46"/>
    <w:rsid w:val="00595686"/>
    <w:rsid w:val="00595796"/>
    <w:rsid w:val="00595974"/>
    <w:rsid w:val="00595A39"/>
    <w:rsid w:val="00595D1C"/>
    <w:rsid w:val="00595DCA"/>
    <w:rsid w:val="00596002"/>
    <w:rsid w:val="005969BE"/>
    <w:rsid w:val="00596A4F"/>
    <w:rsid w:val="00596BC2"/>
    <w:rsid w:val="00596E79"/>
    <w:rsid w:val="0059779B"/>
    <w:rsid w:val="005979C9"/>
    <w:rsid w:val="005A0ECE"/>
    <w:rsid w:val="005A130B"/>
    <w:rsid w:val="005A197C"/>
    <w:rsid w:val="005A209A"/>
    <w:rsid w:val="005A2214"/>
    <w:rsid w:val="005A26B4"/>
    <w:rsid w:val="005A2AC7"/>
    <w:rsid w:val="005A34B5"/>
    <w:rsid w:val="005A3F43"/>
    <w:rsid w:val="005A4016"/>
    <w:rsid w:val="005A4936"/>
    <w:rsid w:val="005A4977"/>
    <w:rsid w:val="005A4ABF"/>
    <w:rsid w:val="005A4FFD"/>
    <w:rsid w:val="005A55AA"/>
    <w:rsid w:val="005A662D"/>
    <w:rsid w:val="005A690E"/>
    <w:rsid w:val="005A71C3"/>
    <w:rsid w:val="005A75B0"/>
    <w:rsid w:val="005A7688"/>
    <w:rsid w:val="005B09B8"/>
    <w:rsid w:val="005B1409"/>
    <w:rsid w:val="005B196F"/>
    <w:rsid w:val="005B1999"/>
    <w:rsid w:val="005B19FD"/>
    <w:rsid w:val="005B1C3D"/>
    <w:rsid w:val="005B1C68"/>
    <w:rsid w:val="005B1D21"/>
    <w:rsid w:val="005B1F93"/>
    <w:rsid w:val="005B27F0"/>
    <w:rsid w:val="005B2ED4"/>
    <w:rsid w:val="005B3133"/>
    <w:rsid w:val="005B35D7"/>
    <w:rsid w:val="005B392A"/>
    <w:rsid w:val="005B39B1"/>
    <w:rsid w:val="005B3AA3"/>
    <w:rsid w:val="005B4274"/>
    <w:rsid w:val="005B468A"/>
    <w:rsid w:val="005B506A"/>
    <w:rsid w:val="005B507A"/>
    <w:rsid w:val="005B53B3"/>
    <w:rsid w:val="005B53C3"/>
    <w:rsid w:val="005B6B0F"/>
    <w:rsid w:val="005B6DB7"/>
    <w:rsid w:val="005B6F83"/>
    <w:rsid w:val="005B7008"/>
    <w:rsid w:val="005C0476"/>
    <w:rsid w:val="005C0883"/>
    <w:rsid w:val="005C0A20"/>
    <w:rsid w:val="005C103C"/>
    <w:rsid w:val="005C15E6"/>
    <w:rsid w:val="005C2066"/>
    <w:rsid w:val="005C20FA"/>
    <w:rsid w:val="005C29CB"/>
    <w:rsid w:val="005C30BF"/>
    <w:rsid w:val="005C34D6"/>
    <w:rsid w:val="005C3963"/>
    <w:rsid w:val="005C409F"/>
    <w:rsid w:val="005C45F1"/>
    <w:rsid w:val="005C4AF9"/>
    <w:rsid w:val="005C4DDB"/>
    <w:rsid w:val="005C4F06"/>
    <w:rsid w:val="005C53EA"/>
    <w:rsid w:val="005C5A7F"/>
    <w:rsid w:val="005C66B6"/>
    <w:rsid w:val="005C67DA"/>
    <w:rsid w:val="005C74FB"/>
    <w:rsid w:val="005C7531"/>
    <w:rsid w:val="005C76A0"/>
    <w:rsid w:val="005C775A"/>
    <w:rsid w:val="005C7DEC"/>
    <w:rsid w:val="005C7EB0"/>
    <w:rsid w:val="005D0A6F"/>
    <w:rsid w:val="005D133F"/>
    <w:rsid w:val="005D1602"/>
    <w:rsid w:val="005D1AE0"/>
    <w:rsid w:val="005D1E25"/>
    <w:rsid w:val="005D1FCD"/>
    <w:rsid w:val="005D2CCB"/>
    <w:rsid w:val="005D2EBB"/>
    <w:rsid w:val="005D39B4"/>
    <w:rsid w:val="005D3CEA"/>
    <w:rsid w:val="005D41B9"/>
    <w:rsid w:val="005D44D8"/>
    <w:rsid w:val="005D4777"/>
    <w:rsid w:val="005D51E7"/>
    <w:rsid w:val="005D60A4"/>
    <w:rsid w:val="005D6337"/>
    <w:rsid w:val="005D6A28"/>
    <w:rsid w:val="005D6E49"/>
    <w:rsid w:val="005D6E99"/>
    <w:rsid w:val="005D775F"/>
    <w:rsid w:val="005D78CD"/>
    <w:rsid w:val="005D7A48"/>
    <w:rsid w:val="005E0DBC"/>
    <w:rsid w:val="005E0E96"/>
    <w:rsid w:val="005E1C05"/>
    <w:rsid w:val="005E1D20"/>
    <w:rsid w:val="005E1E05"/>
    <w:rsid w:val="005E2004"/>
    <w:rsid w:val="005E22BE"/>
    <w:rsid w:val="005E2842"/>
    <w:rsid w:val="005E385F"/>
    <w:rsid w:val="005E3A27"/>
    <w:rsid w:val="005E511E"/>
    <w:rsid w:val="005E5225"/>
    <w:rsid w:val="005E5349"/>
    <w:rsid w:val="005E5B81"/>
    <w:rsid w:val="005E74BC"/>
    <w:rsid w:val="005E77B1"/>
    <w:rsid w:val="005E784A"/>
    <w:rsid w:val="005F027B"/>
    <w:rsid w:val="005F10B0"/>
    <w:rsid w:val="005F13E5"/>
    <w:rsid w:val="005F148C"/>
    <w:rsid w:val="005F16C4"/>
    <w:rsid w:val="005F1BBE"/>
    <w:rsid w:val="005F1F08"/>
    <w:rsid w:val="005F2608"/>
    <w:rsid w:val="005F2CB1"/>
    <w:rsid w:val="005F3025"/>
    <w:rsid w:val="005F3222"/>
    <w:rsid w:val="005F36E7"/>
    <w:rsid w:val="005F3AC5"/>
    <w:rsid w:val="005F3FC0"/>
    <w:rsid w:val="005F460A"/>
    <w:rsid w:val="005F4946"/>
    <w:rsid w:val="005F4A48"/>
    <w:rsid w:val="005F569B"/>
    <w:rsid w:val="005F618C"/>
    <w:rsid w:val="005F6673"/>
    <w:rsid w:val="005F69D3"/>
    <w:rsid w:val="005F6A0F"/>
    <w:rsid w:val="005F6D55"/>
    <w:rsid w:val="005F70BD"/>
    <w:rsid w:val="00600CE5"/>
    <w:rsid w:val="00601062"/>
    <w:rsid w:val="006014AF"/>
    <w:rsid w:val="00601752"/>
    <w:rsid w:val="00601D87"/>
    <w:rsid w:val="0060245F"/>
    <w:rsid w:val="0060283C"/>
    <w:rsid w:val="0060291E"/>
    <w:rsid w:val="00603B19"/>
    <w:rsid w:val="00603F3E"/>
    <w:rsid w:val="00604E03"/>
    <w:rsid w:val="00604F14"/>
    <w:rsid w:val="006055FB"/>
    <w:rsid w:val="006064FC"/>
    <w:rsid w:val="00607CD9"/>
    <w:rsid w:val="006102FB"/>
    <w:rsid w:val="006118E7"/>
    <w:rsid w:val="00611A51"/>
    <w:rsid w:val="00611B53"/>
    <w:rsid w:val="00611B83"/>
    <w:rsid w:val="00613257"/>
    <w:rsid w:val="00613952"/>
    <w:rsid w:val="00613F83"/>
    <w:rsid w:val="00614038"/>
    <w:rsid w:val="00615364"/>
    <w:rsid w:val="006158F3"/>
    <w:rsid w:val="00615CC8"/>
    <w:rsid w:val="006171B3"/>
    <w:rsid w:val="0061765E"/>
    <w:rsid w:val="0061767A"/>
    <w:rsid w:val="00620801"/>
    <w:rsid w:val="00620A71"/>
    <w:rsid w:val="00620D80"/>
    <w:rsid w:val="006234A6"/>
    <w:rsid w:val="006237EE"/>
    <w:rsid w:val="00623EB8"/>
    <w:rsid w:val="0062405E"/>
    <w:rsid w:val="006243F0"/>
    <w:rsid w:val="00624B8C"/>
    <w:rsid w:val="00624BB7"/>
    <w:rsid w:val="00624EE3"/>
    <w:rsid w:val="0062500A"/>
    <w:rsid w:val="00626630"/>
    <w:rsid w:val="006267D4"/>
    <w:rsid w:val="00626D83"/>
    <w:rsid w:val="00627073"/>
    <w:rsid w:val="00630001"/>
    <w:rsid w:val="00630971"/>
    <w:rsid w:val="00630D8E"/>
    <w:rsid w:val="006311B3"/>
    <w:rsid w:val="006317DE"/>
    <w:rsid w:val="00631A21"/>
    <w:rsid w:val="00631B55"/>
    <w:rsid w:val="00631C7C"/>
    <w:rsid w:val="00631F88"/>
    <w:rsid w:val="006320AD"/>
    <w:rsid w:val="00632312"/>
    <w:rsid w:val="00632819"/>
    <w:rsid w:val="0063284C"/>
    <w:rsid w:val="00632D26"/>
    <w:rsid w:val="00633544"/>
    <w:rsid w:val="00633BE8"/>
    <w:rsid w:val="0063452B"/>
    <w:rsid w:val="00635C84"/>
    <w:rsid w:val="0063603D"/>
    <w:rsid w:val="00636398"/>
    <w:rsid w:val="006368D3"/>
    <w:rsid w:val="006377EC"/>
    <w:rsid w:val="00637ED8"/>
    <w:rsid w:val="006401A2"/>
    <w:rsid w:val="00640287"/>
    <w:rsid w:val="00640355"/>
    <w:rsid w:val="0064061F"/>
    <w:rsid w:val="006407CD"/>
    <w:rsid w:val="00640BB9"/>
    <w:rsid w:val="00640E6B"/>
    <w:rsid w:val="0064151F"/>
    <w:rsid w:val="00641533"/>
    <w:rsid w:val="006415AF"/>
    <w:rsid w:val="00641B07"/>
    <w:rsid w:val="0064208D"/>
    <w:rsid w:val="0064325A"/>
    <w:rsid w:val="00643475"/>
    <w:rsid w:val="0064347E"/>
    <w:rsid w:val="006434A6"/>
    <w:rsid w:val="0064396A"/>
    <w:rsid w:val="00643AD3"/>
    <w:rsid w:val="00643C4B"/>
    <w:rsid w:val="00644D91"/>
    <w:rsid w:val="00644FA8"/>
    <w:rsid w:val="0064549A"/>
    <w:rsid w:val="00645889"/>
    <w:rsid w:val="0064624E"/>
    <w:rsid w:val="00646A2C"/>
    <w:rsid w:val="00647301"/>
    <w:rsid w:val="00647AAE"/>
    <w:rsid w:val="00647CE4"/>
    <w:rsid w:val="006503DB"/>
    <w:rsid w:val="0065068C"/>
    <w:rsid w:val="00650AB9"/>
    <w:rsid w:val="00650CEE"/>
    <w:rsid w:val="00650F7B"/>
    <w:rsid w:val="00652709"/>
    <w:rsid w:val="00652936"/>
    <w:rsid w:val="006530FA"/>
    <w:rsid w:val="0065364B"/>
    <w:rsid w:val="00654315"/>
    <w:rsid w:val="006548E3"/>
    <w:rsid w:val="00654C77"/>
    <w:rsid w:val="006552D9"/>
    <w:rsid w:val="006553B2"/>
    <w:rsid w:val="006555EB"/>
    <w:rsid w:val="00655733"/>
    <w:rsid w:val="00655ACD"/>
    <w:rsid w:val="0065611F"/>
    <w:rsid w:val="00656327"/>
    <w:rsid w:val="0065675E"/>
    <w:rsid w:val="0065677C"/>
    <w:rsid w:val="00656843"/>
    <w:rsid w:val="00656914"/>
    <w:rsid w:val="00656A92"/>
    <w:rsid w:val="00656C1D"/>
    <w:rsid w:val="00656DDE"/>
    <w:rsid w:val="00656FB9"/>
    <w:rsid w:val="0065712A"/>
    <w:rsid w:val="00657148"/>
    <w:rsid w:val="00657BCB"/>
    <w:rsid w:val="0066011D"/>
    <w:rsid w:val="00660251"/>
    <w:rsid w:val="006603E6"/>
    <w:rsid w:val="006607C0"/>
    <w:rsid w:val="00660857"/>
    <w:rsid w:val="00660AF5"/>
    <w:rsid w:val="00660C1B"/>
    <w:rsid w:val="006610C3"/>
    <w:rsid w:val="006612CC"/>
    <w:rsid w:val="006613A6"/>
    <w:rsid w:val="00661E72"/>
    <w:rsid w:val="00661EB3"/>
    <w:rsid w:val="00662064"/>
    <w:rsid w:val="006627A2"/>
    <w:rsid w:val="00662A19"/>
    <w:rsid w:val="0066329E"/>
    <w:rsid w:val="00663480"/>
    <w:rsid w:val="006634E6"/>
    <w:rsid w:val="00663611"/>
    <w:rsid w:val="0066401E"/>
    <w:rsid w:val="00665311"/>
    <w:rsid w:val="006654AE"/>
    <w:rsid w:val="0066553F"/>
    <w:rsid w:val="006655EE"/>
    <w:rsid w:val="00665AC5"/>
    <w:rsid w:val="00665CFA"/>
    <w:rsid w:val="00666718"/>
    <w:rsid w:val="00666D8F"/>
    <w:rsid w:val="0066756E"/>
    <w:rsid w:val="0066768B"/>
    <w:rsid w:val="00667EE7"/>
    <w:rsid w:val="00670922"/>
    <w:rsid w:val="00670BE1"/>
    <w:rsid w:val="006713FA"/>
    <w:rsid w:val="006715C7"/>
    <w:rsid w:val="00671AB5"/>
    <w:rsid w:val="00671AF6"/>
    <w:rsid w:val="00671B67"/>
    <w:rsid w:val="0067218F"/>
    <w:rsid w:val="0067245A"/>
    <w:rsid w:val="00672C24"/>
    <w:rsid w:val="0067334B"/>
    <w:rsid w:val="00673F5A"/>
    <w:rsid w:val="006741B4"/>
    <w:rsid w:val="006741F2"/>
    <w:rsid w:val="00674665"/>
    <w:rsid w:val="00674970"/>
    <w:rsid w:val="00674CAF"/>
    <w:rsid w:val="00674CC3"/>
    <w:rsid w:val="00675A67"/>
    <w:rsid w:val="00675C72"/>
    <w:rsid w:val="00676031"/>
    <w:rsid w:val="006771F9"/>
    <w:rsid w:val="006776D7"/>
    <w:rsid w:val="00680CA7"/>
    <w:rsid w:val="00681003"/>
    <w:rsid w:val="006811A8"/>
    <w:rsid w:val="006816A4"/>
    <w:rsid w:val="006817C9"/>
    <w:rsid w:val="0068234A"/>
    <w:rsid w:val="0068263B"/>
    <w:rsid w:val="00682C1A"/>
    <w:rsid w:val="00682C59"/>
    <w:rsid w:val="00682DFE"/>
    <w:rsid w:val="00683133"/>
    <w:rsid w:val="00683269"/>
    <w:rsid w:val="00683819"/>
    <w:rsid w:val="00683ECE"/>
    <w:rsid w:val="00683F25"/>
    <w:rsid w:val="006847B5"/>
    <w:rsid w:val="0068496F"/>
    <w:rsid w:val="00684A9B"/>
    <w:rsid w:val="00684BC6"/>
    <w:rsid w:val="0068649B"/>
    <w:rsid w:val="00686A81"/>
    <w:rsid w:val="00686ECA"/>
    <w:rsid w:val="006870E1"/>
    <w:rsid w:val="006872E8"/>
    <w:rsid w:val="006875E7"/>
    <w:rsid w:val="006901AC"/>
    <w:rsid w:val="006903BA"/>
    <w:rsid w:val="00690638"/>
    <w:rsid w:val="00690E56"/>
    <w:rsid w:val="00691754"/>
    <w:rsid w:val="0069177F"/>
    <w:rsid w:val="00691C26"/>
    <w:rsid w:val="00693141"/>
    <w:rsid w:val="00694040"/>
    <w:rsid w:val="00694772"/>
    <w:rsid w:val="006951E5"/>
    <w:rsid w:val="00695345"/>
    <w:rsid w:val="00695496"/>
    <w:rsid w:val="006957ED"/>
    <w:rsid w:val="00695FC2"/>
    <w:rsid w:val="006960ED"/>
    <w:rsid w:val="0069615C"/>
    <w:rsid w:val="006962B0"/>
    <w:rsid w:val="00696949"/>
    <w:rsid w:val="00696FEF"/>
    <w:rsid w:val="00697052"/>
    <w:rsid w:val="006A00B5"/>
    <w:rsid w:val="006A06F0"/>
    <w:rsid w:val="006A1053"/>
    <w:rsid w:val="006A22FC"/>
    <w:rsid w:val="006A256E"/>
    <w:rsid w:val="006A33FD"/>
    <w:rsid w:val="006A36C4"/>
    <w:rsid w:val="006A46FB"/>
    <w:rsid w:val="006A55EF"/>
    <w:rsid w:val="006A568D"/>
    <w:rsid w:val="006A5D82"/>
    <w:rsid w:val="006A5E28"/>
    <w:rsid w:val="006A5FBE"/>
    <w:rsid w:val="006A635C"/>
    <w:rsid w:val="006A659C"/>
    <w:rsid w:val="006A697B"/>
    <w:rsid w:val="006A6D18"/>
    <w:rsid w:val="006A6E1F"/>
    <w:rsid w:val="006A71D3"/>
    <w:rsid w:val="006A7460"/>
    <w:rsid w:val="006A78B5"/>
    <w:rsid w:val="006A7AFF"/>
    <w:rsid w:val="006B0297"/>
    <w:rsid w:val="006B0E63"/>
    <w:rsid w:val="006B0F43"/>
    <w:rsid w:val="006B1031"/>
    <w:rsid w:val="006B1816"/>
    <w:rsid w:val="006B1B8A"/>
    <w:rsid w:val="006B1E37"/>
    <w:rsid w:val="006B2099"/>
    <w:rsid w:val="006B2349"/>
    <w:rsid w:val="006B240D"/>
    <w:rsid w:val="006B2467"/>
    <w:rsid w:val="006B35C3"/>
    <w:rsid w:val="006B3E02"/>
    <w:rsid w:val="006B3F40"/>
    <w:rsid w:val="006B4B9F"/>
    <w:rsid w:val="006B4EEF"/>
    <w:rsid w:val="006B50CF"/>
    <w:rsid w:val="006B54E6"/>
    <w:rsid w:val="006B5E65"/>
    <w:rsid w:val="006B5EE9"/>
    <w:rsid w:val="006B629A"/>
    <w:rsid w:val="006B67C9"/>
    <w:rsid w:val="006B6A0D"/>
    <w:rsid w:val="006B6F11"/>
    <w:rsid w:val="006B73CC"/>
    <w:rsid w:val="006B7A47"/>
    <w:rsid w:val="006B7BAA"/>
    <w:rsid w:val="006C03B8"/>
    <w:rsid w:val="006C0B6C"/>
    <w:rsid w:val="006C0DB7"/>
    <w:rsid w:val="006C1188"/>
    <w:rsid w:val="006C19AB"/>
    <w:rsid w:val="006C1EA5"/>
    <w:rsid w:val="006C27B2"/>
    <w:rsid w:val="006C2CF6"/>
    <w:rsid w:val="006C2F4A"/>
    <w:rsid w:val="006C3091"/>
    <w:rsid w:val="006C3694"/>
    <w:rsid w:val="006C3D32"/>
    <w:rsid w:val="006C3F09"/>
    <w:rsid w:val="006C4D51"/>
    <w:rsid w:val="006C530A"/>
    <w:rsid w:val="006C566E"/>
    <w:rsid w:val="006C5EC9"/>
    <w:rsid w:val="006C6059"/>
    <w:rsid w:val="006C6376"/>
    <w:rsid w:val="006C67F0"/>
    <w:rsid w:val="006C6B2C"/>
    <w:rsid w:val="006C6CF1"/>
    <w:rsid w:val="006C6E29"/>
    <w:rsid w:val="006C71A4"/>
    <w:rsid w:val="006C736D"/>
    <w:rsid w:val="006C7522"/>
    <w:rsid w:val="006D078A"/>
    <w:rsid w:val="006D0B61"/>
    <w:rsid w:val="006D0CB7"/>
    <w:rsid w:val="006D1B19"/>
    <w:rsid w:val="006D1B72"/>
    <w:rsid w:val="006D2CFB"/>
    <w:rsid w:val="006D35EB"/>
    <w:rsid w:val="006D426A"/>
    <w:rsid w:val="006D4556"/>
    <w:rsid w:val="006D5A4E"/>
    <w:rsid w:val="006D5E21"/>
    <w:rsid w:val="006D664E"/>
    <w:rsid w:val="006D6C22"/>
    <w:rsid w:val="006D6F08"/>
    <w:rsid w:val="006D7175"/>
    <w:rsid w:val="006D780A"/>
    <w:rsid w:val="006D7F93"/>
    <w:rsid w:val="006E062C"/>
    <w:rsid w:val="006E0AA2"/>
    <w:rsid w:val="006E16F5"/>
    <w:rsid w:val="006E19DD"/>
    <w:rsid w:val="006E1C82"/>
    <w:rsid w:val="006E28B7"/>
    <w:rsid w:val="006E2A5B"/>
    <w:rsid w:val="006E2A9B"/>
    <w:rsid w:val="006E3310"/>
    <w:rsid w:val="006E3443"/>
    <w:rsid w:val="006E361B"/>
    <w:rsid w:val="006E3B9F"/>
    <w:rsid w:val="006E40AB"/>
    <w:rsid w:val="006E4E39"/>
    <w:rsid w:val="006E509B"/>
    <w:rsid w:val="006E565E"/>
    <w:rsid w:val="006E5E56"/>
    <w:rsid w:val="006E62F0"/>
    <w:rsid w:val="006E6342"/>
    <w:rsid w:val="006E643D"/>
    <w:rsid w:val="006E670D"/>
    <w:rsid w:val="006E673D"/>
    <w:rsid w:val="006E788D"/>
    <w:rsid w:val="006E7A70"/>
    <w:rsid w:val="006E7BE2"/>
    <w:rsid w:val="006E7D3B"/>
    <w:rsid w:val="006F1997"/>
    <w:rsid w:val="006F1B70"/>
    <w:rsid w:val="006F1C90"/>
    <w:rsid w:val="006F23AA"/>
    <w:rsid w:val="006F241C"/>
    <w:rsid w:val="006F300E"/>
    <w:rsid w:val="006F30DE"/>
    <w:rsid w:val="006F341D"/>
    <w:rsid w:val="006F3CDE"/>
    <w:rsid w:val="006F40F7"/>
    <w:rsid w:val="006F464A"/>
    <w:rsid w:val="006F491D"/>
    <w:rsid w:val="006F49A7"/>
    <w:rsid w:val="006F4C34"/>
    <w:rsid w:val="006F53FA"/>
    <w:rsid w:val="006F5436"/>
    <w:rsid w:val="006F58D4"/>
    <w:rsid w:val="006F5BF0"/>
    <w:rsid w:val="006F5FD6"/>
    <w:rsid w:val="006F6287"/>
    <w:rsid w:val="006F639A"/>
    <w:rsid w:val="006F6404"/>
    <w:rsid w:val="006F6582"/>
    <w:rsid w:val="006F6CD2"/>
    <w:rsid w:val="006F742F"/>
    <w:rsid w:val="006F74E2"/>
    <w:rsid w:val="006F7AD4"/>
    <w:rsid w:val="006F7DA7"/>
    <w:rsid w:val="00700AFA"/>
    <w:rsid w:val="00700CAE"/>
    <w:rsid w:val="007019EA"/>
    <w:rsid w:val="00702071"/>
    <w:rsid w:val="00702877"/>
    <w:rsid w:val="0070317F"/>
    <w:rsid w:val="007033EF"/>
    <w:rsid w:val="0070346E"/>
    <w:rsid w:val="00704E6E"/>
    <w:rsid w:val="00704EDB"/>
    <w:rsid w:val="0070523F"/>
    <w:rsid w:val="007055EB"/>
    <w:rsid w:val="00705B3F"/>
    <w:rsid w:val="00705B76"/>
    <w:rsid w:val="00706101"/>
    <w:rsid w:val="00706E1C"/>
    <w:rsid w:val="00706F8F"/>
    <w:rsid w:val="00707072"/>
    <w:rsid w:val="00707AAB"/>
    <w:rsid w:val="00707D61"/>
    <w:rsid w:val="0071107A"/>
    <w:rsid w:val="0071134F"/>
    <w:rsid w:val="00711A5E"/>
    <w:rsid w:val="007121E6"/>
    <w:rsid w:val="00712287"/>
    <w:rsid w:val="007125E0"/>
    <w:rsid w:val="00712772"/>
    <w:rsid w:val="00712D6A"/>
    <w:rsid w:val="00712DD0"/>
    <w:rsid w:val="0071437C"/>
    <w:rsid w:val="007144ED"/>
    <w:rsid w:val="007148D3"/>
    <w:rsid w:val="00714ACE"/>
    <w:rsid w:val="00714DF5"/>
    <w:rsid w:val="00715309"/>
    <w:rsid w:val="007157C3"/>
    <w:rsid w:val="00715B9A"/>
    <w:rsid w:val="00715E42"/>
    <w:rsid w:val="007163F9"/>
    <w:rsid w:val="00716CD4"/>
    <w:rsid w:val="007174B7"/>
    <w:rsid w:val="00717AAA"/>
    <w:rsid w:val="00717AE4"/>
    <w:rsid w:val="00721509"/>
    <w:rsid w:val="0072152E"/>
    <w:rsid w:val="00721592"/>
    <w:rsid w:val="00721943"/>
    <w:rsid w:val="007227BE"/>
    <w:rsid w:val="0072316F"/>
    <w:rsid w:val="007232A8"/>
    <w:rsid w:val="0072380E"/>
    <w:rsid w:val="00723968"/>
    <w:rsid w:val="007239B3"/>
    <w:rsid w:val="00723A6D"/>
    <w:rsid w:val="007240B9"/>
    <w:rsid w:val="0072419E"/>
    <w:rsid w:val="007241C8"/>
    <w:rsid w:val="00724644"/>
    <w:rsid w:val="007246E6"/>
    <w:rsid w:val="00724E50"/>
    <w:rsid w:val="007256E2"/>
    <w:rsid w:val="007257BD"/>
    <w:rsid w:val="007257D0"/>
    <w:rsid w:val="00726748"/>
    <w:rsid w:val="007267DD"/>
    <w:rsid w:val="00726835"/>
    <w:rsid w:val="00726EA6"/>
    <w:rsid w:val="00727208"/>
    <w:rsid w:val="007272E6"/>
    <w:rsid w:val="007274A5"/>
    <w:rsid w:val="00727680"/>
    <w:rsid w:val="00727A33"/>
    <w:rsid w:val="00727E66"/>
    <w:rsid w:val="00731A05"/>
    <w:rsid w:val="0073202A"/>
    <w:rsid w:val="00732368"/>
    <w:rsid w:val="00732771"/>
    <w:rsid w:val="00732A7F"/>
    <w:rsid w:val="00733016"/>
    <w:rsid w:val="00733541"/>
    <w:rsid w:val="00733937"/>
    <w:rsid w:val="0073430E"/>
    <w:rsid w:val="007348B1"/>
    <w:rsid w:val="007348F7"/>
    <w:rsid w:val="00734DAD"/>
    <w:rsid w:val="0073627D"/>
    <w:rsid w:val="007362A6"/>
    <w:rsid w:val="00736D7D"/>
    <w:rsid w:val="00737043"/>
    <w:rsid w:val="007377AA"/>
    <w:rsid w:val="00737F7D"/>
    <w:rsid w:val="00740A3F"/>
    <w:rsid w:val="00740AB3"/>
    <w:rsid w:val="00740BB8"/>
    <w:rsid w:val="00740CD3"/>
    <w:rsid w:val="00740E58"/>
    <w:rsid w:val="007414E5"/>
    <w:rsid w:val="00741AA0"/>
    <w:rsid w:val="00741EA0"/>
    <w:rsid w:val="00741F54"/>
    <w:rsid w:val="00741F76"/>
    <w:rsid w:val="00742096"/>
    <w:rsid w:val="007425B3"/>
    <w:rsid w:val="00742FCA"/>
    <w:rsid w:val="00743513"/>
    <w:rsid w:val="00743BDC"/>
    <w:rsid w:val="0074437C"/>
    <w:rsid w:val="007445A0"/>
    <w:rsid w:val="007445C1"/>
    <w:rsid w:val="007446EE"/>
    <w:rsid w:val="00744859"/>
    <w:rsid w:val="0074524B"/>
    <w:rsid w:val="007458CF"/>
    <w:rsid w:val="0074643E"/>
    <w:rsid w:val="0074647E"/>
    <w:rsid w:val="007466AB"/>
    <w:rsid w:val="00746842"/>
    <w:rsid w:val="00747883"/>
    <w:rsid w:val="00747D8B"/>
    <w:rsid w:val="0075025E"/>
    <w:rsid w:val="0075030C"/>
    <w:rsid w:val="00750812"/>
    <w:rsid w:val="0075089B"/>
    <w:rsid w:val="00751228"/>
    <w:rsid w:val="00751939"/>
    <w:rsid w:val="00752787"/>
    <w:rsid w:val="00752847"/>
    <w:rsid w:val="007533E2"/>
    <w:rsid w:val="00753491"/>
    <w:rsid w:val="007536EC"/>
    <w:rsid w:val="007539B0"/>
    <w:rsid w:val="007539DA"/>
    <w:rsid w:val="00753DFE"/>
    <w:rsid w:val="007546FF"/>
    <w:rsid w:val="00755360"/>
    <w:rsid w:val="00755568"/>
    <w:rsid w:val="007558CF"/>
    <w:rsid w:val="00755B3F"/>
    <w:rsid w:val="00755B73"/>
    <w:rsid w:val="00755DF1"/>
    <w:rsid w:val="007568A4"/>
    <w:rsid w:val="00756937"/>
    <w:rsid w:val="00756ECF"/>
    <w:rsid w:val="007571E1"/>
    <w:rsid w:val="007575B4"/>
    <w:rsid w:val="00757A16"/>
    <w:rsid w:val="00757DE2"/>
    <w:rsid w:val="007604B2"/>
    <w:rsid w:val="00760827"/>
    <w:rsid w:val="00761DF3"/>
    <w:rsid w:val="0076219D"/>
    <w:rsid w:val="007630E4"/>
    <w:rsid w:val="0076316C"/>
    <w:rsid w:val="00763668"/>
    <w:rsid w:val="00763D7B"/>
    <w:rsid w:val="007641AD"/>
    <w:rsid w:val="00764523"/>
    <w:rsid w:val="00764D34"/>
    <w:rsid w:val="00764F7D"/>
    <w:rsid w:val="00765281"/>
    <w:rsid w:val="007657C2"/>
    <w:rsid w:val="007658C1"/>
    <w:rsid w:val="00765F2C"/>
    <w:rsid w:val="00766604"/>
    <w:rsid w:val="007666BC"/>
    <w:rsid w:val="007667E9"/>
    <w:rsid w:val="0076680C"/>
    <w:rsid w:val="00766977"/>
    <w:rsid w:val="00766BAD"/>
    <w:rsid w:val="00767519"/>
    <w:rsid w:val="00767DA3"/>
    <w:rsid w:val="007702CA"/>
    <w:rsid w:val="00770DAD"/>
    <w:rsid w:val="00771E03"/>
    <w:rsid w:val="007729A2"/>
    <w:rsid w:val="00772D37"/>
    <w:rsid w:val="00773268"/>
    <w:rsid w:val="007735F1"/>
    <w:rsid w:val="00773651"/>
    <w:rsid w:val="007749E6"/>
    <w:rsid w:val="007755F2"/>
    <w:rsid w:val="00775B81"/>
    <w:rsid w:val="0077694A"/>
    <w:rsid w:val="00776971"/>
    <w:rsid w:val="007772C8"/>
    <w:rsid w:val="007774BC"/>
    <w:rsid w:val="007776B2"/>
    <w:rsid w:val="0078064B"/>
    <w:rsid w:val="00780A80"/>
    <w:rsid w:val="00780ADE"/>
    <w:rsid w:val="007811A5"/>
    <w:rsid w:val="00781455"/>
    <w:rsid w:val="0078160F"/>
    <w:rsid w:val="0078177E"/>
    <w:rsid w:val="0078188E"/>
    <w:rsid w:val="007818DC"/>
    <w:rsid w:val="007819F6"/>
    <w:rsid w:val="00781E5B"/>
    <w:rsid w:val="00782B71"/>
    <w:rsid w:val="00782DF5"/>
    <w:rsid w:val="0078304C"/>
    <w:rsid w:val="0078344C"/>
    <w:rsid w:val="00783673"/>
    <w:rsid w:val="00784241"/>
    <w:rsid w:val="007846BF"/>
    <w:rsid w:val="00784CE8"/>
    <w:rsid w:val="00785490"/>
    <w:rsid w:val="00785A93"/>
    <w:rsid w:val="00785F54"/>
    <w:rsid w:val="0078660E"/>
    <w:rsid w:val="00786B4E"/>
    <w:rsid w:val="00786C80"/>
    <w:rsid w:val="007870C3"/>
    <w:rsid w:val="00787524"/>
    <w:rsid w:val="0078755D"/>
    <w:rsid w:val="007902A4"/>
    <w:rsid w:val="0079069E"/>
    <w:rsid w:val="00790BEE"/>
    <w:rsid w:val="00790D9F"/>
    <w:rsid w:val="007911D7"/>
    <w:rsid w:val="007912C0"/>
    <w:rsid w:val="00791391"/>
    <w:rsid w:val="00791415"/>
    <w:rsid w:val="00791CAB"/>
    <w:rsid w:val="00791D82"/>
    <w:rsid w:val="00791D91"/>
    <w:rsid w:val="00791E96"/>
    <w:rsid w:val="007925EA"/>
    <w:rsid w:val="007927AE"/>
    <w:rsid w:val="00793229"/>
    <w:rsid w:val="0079379B"/>
    <w:rsid w:val="00793CD8"/>
    <w:rsid w:val="007942AA"/>
    <w:rsid w:val="007946AB"/>
    <w:rsid w:val="007949BD"/>
    <w:rsid w:val="0079572D"/>
    <w:rsid w:val="00795AE4"/>
    <w:rsid w:val="00795C92"/>
    <w:rsid w:val="00795CCC"/>
    <w:rsid w:val="00795EBB"/>
    <w:rsid w:val="00796231"/>
    <w:rsid w:val="0079697D"/>
    <w:rsid w:val="0079757E"/>
    <w:rsid w:val="00797731"/>
    <w:rsid w:val="00797A63"/>
    <w:rsid w:val="00797DA6"/>
    <w:rsid w:val="00797EF5"/>
    <w:rsid w:val="00797F47"/>
    <w:rsid w:val="007A059D"/>
    <w:rsid w:val="007A1115"/>
    <w:rsid w:val="007A169C"/>
    <w:rsid w:val="007A1CB3"/>
    <w:rsid w:val="007A21FF"/>
    <w:rsid w:val="007A2FAF"/>
    <w:rsid w:val="007A306F"/>
    <w:rsid w:val="007A3668"/>
    <w:rsid w:val="007A37D4"/>
    <w:rsid w:val="007A3981"/>
    <w:rsid w:val="007A3A0A"/>
    <w:rsid w:val="007A3CA0"/>
    <w:rsid w:val="007A43A6"/>
    <w:rsid w:val="007A5694"/>
    <w:rsid w:val="007A58A6"/>
    <w:rsid w:val="007A58C1"/>
    <w:rsid w:val="007A69FE"/>
    <w:rsid w:val="007A78C9"/>
    <w:rsid w:val="007B09E7"/>
    <w:rsid w:val="007B1462"/>
    <w:rsid w:val="007B2734"/>
    <w:rsid w:val="007B2B11"/>
    <w:rsid w:val="007B33B3"/>
    <w:rsid w:val="007B39D3"/>
    <w:rsid w:val="007B3D2D"/>
    <w:rsid w:val="007B3FA2"/>
    <w:rsid w:val="007B403F"/>
    <w:rsid w:val="007B41D8"/>
    <w:rsid w:val="007B41F5"/>
    <w:rsid w:val="007B4715"/>
    <w:rsid w:val="007B4D43"/>
    <w:rsid w:val="007B50AE"/>
    <w:rsid w:val="007B51B3"/>
    <w:rsid w:val="007B51DF"/>
    <w:rsid w:val="007B5AC6"/>
    <w:rsid w:val="007B5C09"/>
    <w:rsid w:val="007B5E59"/>
    <w:rsid w:val="007B6137"/>
    <w:rsid w:val="007B6549"/>
    <w:rsid w:val="007B65FE"/>
    <w:rsid w:val="007B785D"/>
    <w:rsid w:val="007B7CB0"/>
    <w:rsid w:val="007B7E40"/>
    <w:rsid w:val="007C0193"/>
    <w:rsid w:val="007C0240"/>
    <w:rsid w:val="007C05DD"/>
    <w:rsid w:val="007C0965"/>
    <w:rsid w:val="007C0D42"/>
    <w:rsid w:val="007C1D42"/>
    <w:rsid w:val="007C2957"/>
    <w:rsid w:val="007C2C20"/>
    <w:rsid w:val="007C3707"/>
    <w:rsid w:val="007C3D18"/>
    <w:rsid w:val="007C3E25"/>
    <w:rsid w:val="007C4192"/>
    <w:rsid w:val="007C42ED"/>
    <w:rsid w:val="007C4E5C"/>
    <w:rsid w:val="007C5105"/>
    <w:rsid w:val="007C517D"/>
    <w:rsid w:val="007C5561"/>
    <w:rsid w:val="007C5798"/>
    <w:rsid w:val="007C5A88"/>
    <w:rsid w:val="007C5C01"/>
    <w:rsid w:val="007C5EC6"/>
    <w:rsid w:val="007C6032"/>
    <w:rsid w:val="007C60BF"/>
    <w:rsid w:val="007C6257"/>
    <w:rsid w:val="007C680B"/>
    <w:rsid w:val="007C6A07"/>
    <w:rsid w:val="007C6C1D"/>
    <w:rsid w:val="007C6D49"/>
    <w:rsid w:val="007C6D54"/>
    <w:rsid w:val="007C6D67"/>
    <w:rsid w:val="007C75A1"/>
    <w:rsid w:val="007C77A5"/>
    <w:rsid w:val="007C7A6F"/>
    <w:rsid w:val="007D0287"/>
    <w:rsid w:val="007D04E5"/>
    <w:rsid w:val="007D0EA9"/>
    <w:rsid w:val="007D10E4"/>
    <w:rsid w:val="007D12DF"/>
    <w:rsid w:val="007D166C"/>
    <w:rsid w:val="007D1D38"/>
    <w:rsid w:val="007D1D63"/>
    <w:rsid w:val="007D248D"/>
    <w:rsid w:val="007D2533"/>
    <w:rsid w:val="007D277B"/>
    <w:rsid w:val="007D3632"/>
    <w:rsid w:val="007D3B1A"/>
    <w:rsid w:val="007D3DD8"/>
    <w:rsid w:val="007D4274"/>
    <w:rsid w:val="007D46B1"/>
    <w:rsid w:val="007D4B60"/>
    <w:rsid w:val="007D4CEE"/>
    <w:rsid w:val="007D4DE1"/>
    <w:rsid w:val="007D57D6"/>
    <w:rsid w:val="007D5901"/>
    <w:rsid w:val="007D5ADC"/>
    <w:rsid w:val="007D6AB8"/>
    <w:rsid w:val="007D6C0B"/>
    <w:rsid w:val="007D7157"/>
    <w:rsid w:val="007D7526"/>
    <w:rsid w:val="007D75A6"/>
    <w:rsid w:val="007D7A3E"/>
    <w:rsid w:val="007E03CA"/>
    <w:rsid w:val="007E04B2"/>
    <w:rsid w:val="007E2214"/>
    <w:rsid w:val="007E2B52"/>
    <w:rsid w:val="007E41F6"/>
    <w:rsid w:val="007E4610"/>
    <w:rsid w:val="007E4715"/>
    <w:rsid w:val="007E493D"/>
    <w:rsid w:val="007E49FA"/>
    <w:rsid w:val="007E4BFF"/>
    <w:rsid w:val="007E4E49"/>
    <w:rsid w:val="007E4F1B"/>
    <w:rsid w:val="007E505B"/>
    <w:rsid w:val="007E546A"/>
    <w:rsid w:val="007E5B09"/>
    <w:rsid w:val="007E5D15"/>
    <w:rsid w:val="007E7090"/>
    <w:rsid w:val="007E7091"/>
    <w:rsid w:val="007E7548"/>
    <w:rsid w:val="007E7D0B"/>
    <w:rsid w:val="007E7DED"/>
    <w:rsid w:val="007F030F"/>
    <w:rsid w:val="007F0F20"/>
    <w:rsid w:val="007F2891"/>
    <w:rsid w:val="007F2D40"/>
    <w:rsid w:val="007F332D"/>
    <w:rsid w:val="007F3EA6"/>
    <w:rsid w:val="007F4302"/>
    <w:rsid w:val="007F464F"/>
    <w:rsid w:val="007F484B"/>
    <w:rsid w:val="007F52D3"/>
    <w:rsid w:val="007F577A"/>
    <w:rsid w:val="007F7E1B"/>
    <w:rsid w:val="007F7EBC"/>
    <w:rsid w:val="008000A4"/>
    <w:rsid w:val="0080038D"/>
    <w:rsid w:val="00800748"/>
    <w:rsid w:val="00800B01"/>
    <w:rsid w:val="008016F4"/>
    <w:rsid w:val="008017AC"/>
    <w:rsid w:val="00801A6B"/>
    <w:rsid w:val="00801D52"/>
    <w:rsid w:val="00801D98"/>
    <w:rsid w:val="008023B5"/>
    <w:rsid w:val="00802600"/>
    <w:rsid w:val="0080266A"/>
    <w:rsid w:val="0080281E"/>
    <w:rsid w:val="008030CD"/>
    <w:rsid w:val="008031F6"/>
    <w:rsid w:val="0080329C"/>
    <w:rsid w:val="008036B6"/>
    <w:rsid w:val="00803701"/>
    <w:rsid w:val="0080396F"/>
    <w:rsid w:val="00803E6E"/>
    <w:rsid w:val="00803EE8"/>
    <w:rsid w:val="00803F7D"/>
    <w:rsid w:val="00803FAE"/>
    <w:rsid w:val="00804732"/>
    <w:rsid w:val="008048E6"/>
    <w:rsid w:val="00804B28"/>
    <w:rsid w:val="00804E3D"/>
    <w:rsid w:val="0080514A"/>
    <w:rsid w:val="008055BA"/>
    <w:rsid w:val="008057B3"/>
    <w:rsid w:val="008058BE"/>
    <w:rsid w:val="00805F05"/>
    <w:rsid w:val="00806045"/>
    <w:rsid w:val="0080605F"/>
    <w:rsid w:val="00807307"/>
    <w:rsid w:val="008074B3"/>
    <w:rsid w:val="00807786"/>
    <w:rsid w:val="00807B48"/>
    <w:rsid w:val="008108A1"/>
    <w:rsid w:val="00810E31"/>
    <w:rsid w:val="00810FDD"/>
    <w:rsid w:val="00811614"/>
    <w:rsid w:val="00811F7F"/>
    <w:rsid w:val="00811FCB"/>
    <w:rsid w:val="0081201F"/>
    <w:rsid w:val="0081219F"/>
    <w:rsid w:val="008121E9"/>
    <w:rsid w:val="00812BFA"/>
    <w:rsid w:val="00812DA9"/>
    <w:rsid w:val="00813489"/>
    <w:rsid w:val="008135B8"/>
    <w:rsid w:val="00813D62"/>
    <w:rsid w:val="0081488C"/>
    <w:rsid w:val="008148D9"/>
    <w:rsid w:val="008148E3"/>
    <w:rsid w:val="00814A1C"/>
    <w:rsid w:val="00814CDD"/>
    <w:rsid w:val="008155AD"/>
    <w:rsid w:val="008158D6"/>
    <w:rsid w:val="00816CBB"/>
    <w:rsid w:val="00816D52"/>
    <w:rsid w:val="00817060"/>
    <w:rsid w:val="00817196"/>
    <w:rsid w:val="0081760B"/>
    <w:rsid w:val="00817D25"/>
    <w:rsid w:val="008200D9"/>
    <w:rsid w:val="008201A3"/>
    <w:rsid w:val="00820A5F"/>
    <w:rsid w:val="00820D4F"/>
    <w:rsid w:val="008211DD"/>
    <w:rsid w:val="0082151F"/>
    <w:rsid w:val="00821CAA"/>
    <w:rsid w:val="00822963"/>
    <w:rsid w:val="00822D0D"/>
    <w:rsid w:val="008235AB"/>
    <w:rsid w:val="008235DB"/>
    <w:rsid w:val="0082373D"/>
    <w:rsid w:val="00823DF1"/>
    <w:rsid w:val="008241B9"/>
    <w:rsid w:val="008245B1"/>
    <w:rsid w:val="00824AB4"/>
    <w:rsid w:val="00824B90"/>
    <w:rsid w:val="00824FA3"/>
    <w:rsid w:val="008253FE"/>
    <w:rsid w:val="008258B3"/>
    <w:rsid w:val="00825C42"/>
    <w:rsid w:val="00825D25"/>
    <w:rsid w:val="00825D8E"/>
    <w:rsid w:val="00825E34"/>
    <w:rsid w:val="00826531"/>
    <w:rsid w:val="008266D1"/>
    <w:rsid w:val="00826759"/>
    <w:rsid w:val="0082683C"/>
    <w:rsid w:val="00826871"/>
    <w:rsid w:val="00826AB3"/>
    <w:rsid w:val="00827032"/>
    <w:rsid w:val="00827745"/>
    <w:rsid w:val="00827D6F"/>
    <w:rsid w:val="008302B4"/>
    <w:rsid w:val="008304FD"/>
    <w:rsid w:val="00830D0F"/>
    <w:rsid w:val="00831039"/>
    <w:rsid w:val="008314EF"/>
    <w:rsid w:val="00831ADD"/>
    <w:rsid w:val="008333A0"/>
    <w:rsid w:val="00833D37"/>
    <w:rsid w:val="00834109"/>
    <w:rsid w:val="0083433F"/>
    <w:rsid w:val="008347A7"/>
    <w:rsid w:val="008350B1"/>
    <w:rsid w:val="0083572C"/>
    <w:rsid w:val="00835913"/>
    <w:rsid w:val="00836B9B"/>
    <w:rsid w:val="008376AC"/>
    <w:rsid w:val="00840393"/>
    <w:rsid w:val="00840B2A"/>
    <w:rsid w:val="008416B5"/>
    <w:rsid w:val="00841806"/>
    <w:rsid w:val="00841891"/>
    <w:rsid w:val="00841CB1"/>
    <w:rsid w:val="00841D18"/>
    <w:rsid w:val="00842FCA"/>
    <w:rsid w:val="00843157"/>
    <w:rsid w:val="00843408"/>
    <w:rsid w:val="00843842"/>
    <w:rsid w:val="00843B59"/>
    <w:rsid w:val="008440B7"/>
    <w:rsid w:val="008444E8"/>
    <w:rsid w:val="00844E80"/>
    <w:rsid w:val="008452A3"/>
    <w:rsid w:val="00845842"/>
    <w:rsid w:val="0084594F"/>
    <w:rsid w:val="00845D21"/>
    <w:rsid w:val="008463E4"/>
    <w:rsid w:val="008463F6"/>
    <w:rsid w:val="00846802"/>
    <w:rsid w:val="0084691B"/>
    <w:rsid w:val="00846B21"/>
    <w:rsid w:val="00846FE7"/>
    <w:rsid w:val="008476B2"/>
    <w:rsid w:val="00847979"/>
    <w:rsid w:val="00847C42"/>
    <w:rsid w:val="00847E74"/>
    <w:rsid w:val="00847FF3"/>
    <w:rsid w:val="0085034F"/>
    <w:rsid w:val="008507AD"/>
    <w:rsid w:val="0085240F"/>
    <w:rsid w:val="0085256A"/>
    <w:rsid w:val="0085268C"/>
    <w:rsid w:val="00852779"/>
    <w:rsid w:val="00852B11"/>
    <w:rsid w:val="00853705"/>
    <w:rsid w:val="00853885"/>
    <w:rsid w:val="00854435"/>
    <w:rsid w:val="00854994"/>
    <w:rsid w:val="008550DE"/>
    <w:rsid w:val="00855204"/>
    <w:rsid w:val="00855239"/>
    <w:rsid w:val="00855C17"/>
    <w:rsid w:val="00855DFB"/>
    <w:rsid w:val="00855F87"/>
    <w:rsid w:val="00856911"/>
    <w:rsid w:val="00857517"/>
    <w:rsid w:val="00857D67"/>
    <w:rsid w:val="00857FE0"/>
    <w:rsid w:val="008604A3"/>
    <w:rsid w:val="008613CE"/>
    <w:rsid w:val="00861E84"/>
    <w:rsid w:val="00862294"/>
    <w:rsid w:val="008622D3"/>
    <w:rsid w:val="00862385"/>
    <w:rsid w:val="008630E1"/>
    <w:rsid w:val="008631B9"/>
    <w:rsid w:val="008640F6"/>
    <w:rsid w:val="008642E2"/>
    <w:rsid w:val="00864DEA"/>
    <w:rsid w:val="008656AE"/>
    <w:rsid w:val="00865F70"/>
    <w:rsid w:val="00866554"/>
    <w:rsid w:val="00867582"/>
    <w:rsid w:val="008677FD"/>
    <w:rsid w:val="008706D4"/>
    <w:rsid w:val="008707DC"/>
    <w:rsid w:val="0087084A"/>
    <w:rsid w:val="00870BB4"/>
    <w:rsid w:val="00870C1B"/>
    <w:rsid w:val="00870F8A"/>
    <w:rsid w:val="008710A2"/>
    <w:rsid w:val="00871994"/>
    <w:rsid w:val="008719A4"/>
    <w:rsid w:val="00871C1D"/>
    <w:rsid w:val="00871D23"/>
    <w:rsid w:val="00871F8C"/>
    <w:rsid w:val="00872041"/>
    <w:rsid w:val="00872781"/>
    <w:rsid w:val="008734A6"/>
    <w:rsid w:val="00874312"/>
    <w:rsid w:val="0087437C"/>
    <w:rsid w:val="00874E2F"/>
    <w:rsid w:val="00875792"/>
    <w:rsid w:val="008759F1"/>
    <w:rsid w:val="00875CD7"/>
    <w:rsid w:val="00875EA8"/>
    <w:rsid w:val="00875F30"/>
    <w:rsid w:val="00876B4D"/>
    <w:rsid w:val="008770CE"/>
    <w:rsid w:val="00877AB3"/>
    <w:rsid w:val="00877F18"/>
    <w:rsid w:val="00877FB3"/>
    <w:rsid w:val="0088057B"/>
    <w:rsid w:val="00880592"/>
    <w:rsid w:val="0088063B"/>
    <w:rsid w:val="00880825"/>
    <w:rsid w:val="008811AA"/>
    <w:rsid w:val="0088265B"/>
    <w:rsid w:val="00882A8D"/>
    <w:rsid w:val="008834B9"/>
    <w:rsid w:val="008835C5"/>
    <w:rsid w:val="0088377D"/>
    <w:rsid w:val="0088636F"/>
    <w:rsid w:val="008865E8"/>
    <w:rsid w:val="008866C0"/>
    <w:rsid w:val="00886726"/>
    <w:rsid w:val="00886A89"/>
    <w:rsid w:val="00886CB1"/>
    <w:rsid w:val="00886F94"/>
    <w:rsid w:val="008871BA"/>
    <w:rsid w:val="0088722C"/>
    <w:rsid w:val="00887282"/>
    <w:rsid w:val="0088747E"/>
    <w:rsid w:val="008876B0"/>
    <w:rsid w:val="0089002B"/>
    <w:rsid w:val="00890D60"/>
    <w:rsid w:val="00890EA5"/>
    <w:rsid w:val="00891C4B"/>
    <w:rsid w:val="00891C88"/>
    <w:rsid w:val="00892AE7"/>
    <w:rsid w:val="00893DDA"/>
    <w:rsid w:val="008941E3"/>
    <w:rsid w:val="00894569"/>
    <w:rsid w:val="00894A88"/>
    <w:rsid w:val="00895017"/>
    <w:rsid w:val="00895386"/>
    <w:rsid w:val="00895856"/>
    <w:rsid w:val="0089633E"/>
    <w:rsid w:val="008967AB"/>
    <w:rsid w:val="008969B5"/>
    <w:rsid w:val="008978FA"/>
    <w:rsid w:val="00897BDE"/>
    <w:rsid w:val="008A01AC"/>
    <w:rsid w:val="008A0443"/>
    <w:rsid w:val="008A0518"/>
    <w:rsid w:val="008A0D4A"/>
    <w:rsid w:val="008A1143"/>
    <w:rsid w:val="008A149B"/>
    <w:rsid w:val="008A16AE"/>
    <w:rsid w:val="008A21FF"/>
    <w:rsid w:val="008A2CE2"/>
    <w:rsid w:val="008A2E6A"/>
    <w:rsid w:val="008A30AC"/>
    <w:rsid w:val="008A33F0"/>
    <w:rsid w:val="008A422B"/>
    <w:rsid w:val="008A44B8"/>
    <w:rsid w:val="008A4FEE"/>
    <w:rsid w:val="008A51A8"/>
    <w:rsid w:val="008A54C7"/>
    <w:rsid w:val="008A5636"/>
    <w:rsid w:val="008A56BA"/>
    <w:rsid w:val="008A5707"/>
    <w:rsid w:val="008A5733"/>
    <w:rsid w:val="008A6295"/>
    <w:rsid w:val="008A6AA7"/>
    <w:rsid w:val="008A6E0E"/>
    <w:rsid w:val="008A6FA4"/>
    <w:rsid w:val="008A77D8"/>
    <w:rsid w:val="008B0483"/>
    <w:rsid w:val="008B063B"/>
    <w:rsid w:val="008B0DB2"/>
    <w:rsid w:val="008B0EEF"/>
    <w:rsid w:val="008B0F4A"/>
    <w:rsid w:val="008B11CA"/>
    <w:rsid w:val="008B120C"/>
    <w:rsid w:val="008B15F2"/>
    <w:rsid w:val="008B1CB5"/>
    <w:rsid w:val="008B28F5"/>
    <w:rsid w:val="008B2B2C"/>
    <w:rsid w:val="008B3727"/>
    <w:rsid w:val="008B38AF"/>
    <w:rsid w:val="008B3920"/>
    <w:rsid w:val="008B3DA1"/>
    <w:rsid w:val="008B3ED0"/>
    <w:rsid w:val="008B3F04"/>
    <w:rsid w:val="008B51A0"/>
    <w:rsid w:val="008B55FC"/>
    <w:rsid w:val="008B592A"/>
    <w:rsid w:val="008B6178"/>
    <w:rsid w:val="008B62C8"/>
    <w:rsid w:val="008B635B"/>
    <w:rsid w:val="008B6D98"/>
    <w:rsid w:val="008B7B5C"/>
    <w:rsid w:val="008B7B89"/>
    <w:rsid w:val="008C0134"/>
    <w:rsid w:val="008C01E3"/>
    <w:rsid w:val="008C055C"/>
    <w:rsid w:val="008C0C2C"/>
    <w:rsid w:val="008C0C99"/>
    <w:rsid w:val="008C0E7D"/>
    <w:rsid w:val="008C0FE9"/>
    <w:rsid w:val="008C13DD"/>
    <w:rsid w:val="008C13FA"/>
    <w:rsid w:val="008C1EF8"/>
    <w:rsid w:val="008C2017"/>
    <w:rsid w:val="008C3273"/>
    <w:rsid w:val="008C372C"/>
    <w:rsid w:val="008C397C"/>
    <w:rsid w:val="008C4753"/>
    <w:rsid w:val="008C48FE"/>
    <w:rsid w:val="008C4958"/>
    <w:rsid w:val="008C4BAA"/>
    <w:rsid w:val="008C5068"/>
    <w:rsid w:val="008C6AE8"/>
    <w:rsid w:val="008C7123"/>
    <w:rsid w:val="008C7573"/>
    <w:rsid w:val="008C7DD3"/>
    <w:rsid w:val="008D00A5"/>
    <w:rsid w:val="008D02A8"/>
    <w:rsid w:val="008D0660"/>
    <w:rsid w:val="008D090C"/>
    <w:rsid w:val="008D0B8A"/>
    <w:rsid w:val="008D0EE5"/>
    <w:rsid w:val="008D0F6B"/>
    <w:rsid w:val="008D11E4"/>
    <w:rsid w:val="008D1915"/>
    <w:rsid w:val="008D1F05"/>
    <w:rsid w:val="008D2B23"/>
    <w:rsid w:val="008D2D23"/>
    <w:rsid w:val="008D3199"/>
    <w:rsid w:val="008D31BE"/>
    <w:rsid w:val="008D32E1"/>
    <w:rsid w:val="008D34F1"/>
    <w:rsid w:val="008D3553"/>
    <w:rsid w:val="008D39D8"/>
    <w:rsid w:val="008D3C9B"/>
    <w:rsid w:val="008D4CD7"/>
    <w:rsid w:val="008D524E"/>
    <w:rsid w:val="008D53B1"/>
    <w:rsid w:val="008D55C0"/>
    <w:rsid w:val="008D56F4"/>
    <w:rsid w:val="008D653E"/>
    <w:rsid w:val="008D6D1A"/>
    <w:rsid w:val="008D7EA5"/>
    <w:rsid w:val="008E065E"/>
    <w:rsid w:val="008E07CC"/>
    <w:rsid w:val="008E0927"/>
    <w:rsid w:val="008E1909"/>
    <w:rsid w:val="008E21BD"/>
    <w:rsid w:val="008E2A8E"/>
    <w:rsid w:val="008E41DB"/>
    <w:rsid w:val="008E5472"/>
    <w:rsid w:val="008E5B73"/>
    <w:rsid w:val="008E6669"/>
    <w:rsid w:val="008E6D72"/>
    <w:rsid w:val="008E79F0"/>
    <w:rsid w:val="008E7DF5"/>
    <w:rsid w:val="008E7FD9"/>
    <w:rsid w:val="008F068E"/>
    <w:rsid w:val="008F096D"/>
    <w:rsid w:val="008F09F3"/>
    <w:rsid w:val="008F0A4F"/>
    <w:rsid w:val="008F121F"/>
    <w:rsid w:val="008F1EAB"/>
    <w:rsid w:val="008F24C1"/>
    <w:rsid w:val="008F2838"/>
    <w:rsid w:val="008F2B44"/>
    <w:rsid w:val="008F3305"/>
    <w:rsid w:val="008F33DC"/>
    <w:rsid w:val="008F415F"/>
    <w:rsid w:val="008F4687"/>
    <w:rsid w:val="008F477F"/>
    <w:rsid w:val="008F4A67"/>
    <w:rsid w:val="008F4CB7"/>
    <w:rsid w:val="008F5711"/>
    <w:rsid w:val="008F5B42"/>
    <w:rsid w:val="008F5BE3"/>
    <w:rsid w:val="008F5C96"/>
    <w:rsid w:val="008F6161"/>
    <w:rsid w:val="008F678C"/>
    <w:rsid w:val="008F689C"/>
    <w:rsid w:val="008F6B33"/>
    <w:rsid w:val="008F71F0"/>
    <w:rsid w:val="008F7E30"/>
    <w:rsid w:val="0090022D"/>
    <w:rsid w:val="0090046E"/>
    <w:rsid w:val="00901416"/>
    <w:rsid w:val="00902350"/>
    <w:rsid w:val="00903041"/>
    <w:rsid w:val="0090336B"/>
    <w:rsid w:val="00903B7B"/>
    <w:rsid w:val="00903CA1"/>
    <w:rsid w:val="009053AA"/>
    <w:rsid w:val="00905E37"/>
    <w:rsid w:val="009063CF"/>
    <w:rsid w:val="00906939"/>
    <w:rsid w:val="00906FDC"/>
    <w:rsid w:val="0091029A"/>
    <w:rsid w:val="00910A35"/>
    <w:rsid w:val="00910B7D"/>
    <w:rsid w:val="00910D1C"/>
    <w:rsid w:val="00910D4A"/>
    <w:rsid w:val="00911267"/>
    <w:rsid w:val="0091134C"/>
    <w:rsid w:val="009117EC"/>
    <w:rsid w:val="00911BA8"/>
    <w:rsid w:val="00911DFB"/>
    <w:rsid w:val="009120AA"/>
    <w:rsid w:val="0091288B"/>
    <w:rsid w:val="009128CD"/>
    <w:rsid w:val="00912B4C"/>
    <w:rsid w:val="00912F74"/>
    <w:rsid w:val="009133D2"/>
    <w:rsid w:val="00913836"/>
    <w:rsid w:val="009139D9"/>
    <w:rsid w:val="00913D1B"/>
    <w:rsid w:val="00914944"/>
    <w:rsid w:val="00914AD8"/>
    <w:rsid w:val="00914D64"/>
    <w:rsid w:val="009150C4"/>
    <w:rsid w:val="00915373"/>
    <w:rsid w:val="00915A4A"/>
    <w:rsid w:val="00916079"/>
    <w:rsid w:val="0091741A"/>
    <w:rsid w:val="009177DE"/>
    <w:rsid w:val="0091799A"/>
    <w:rsid w:val="00917CE9"/>
    <w:rsid w:val="00920BF2"/>
    <w:rsid w:val="0092185E"/>
    <w:rsid w:val="00922010"/>
    <w:rsid w:val="0092447E"/>
    <w:rsid w:val="00924AB4"/>
    <w:rsid w:val="00924ECF"/>
    <w:rsid w:val="009250D4"/>
    <w:rsid w:val="00925277"/>
    <w:rsid w:val="009252A9"/>
    <w:rsid w:val="00926165"/>
    <w:rsid w:val="0092621F"/>
    <w:rsid w:val="00926395"/>
    <w:rsid w:val="00926504"/>
    <w:rsid w:val="009268BE"/>
    <w:rsid w:val="00926A4B"/>
    <w:rsid w:val="00926C93"/>
    <w:rsid w:val="009271AE"/>
    <w:rsid w:val="00931063"/>
    <w:rsid w:val="00931BD9"/>
    <w:rsid w:val="00932375"/>
    <w:rsid w:val="0093242F"/>
    <w:rsid w:val="009328B8"/>
    <w:rsid w:val="00932943"/>
    <w:rsid w:val="00932BD8"/>
    <w:rsid w:val="00932F6D"/>
    <w:rsid w:val="00933503"/>
    <w:rsid w:val="00933A0C"/>
    <w:rsid w:val="00933D0A"/>
    <w:rsid w:val="00933ECA"/>
    <w:rsid w:val="00933FA8"/>
    <w:rsid w:val="009342CA"/>
    <w:rsid w:val="0093433F"/>
    <w:rsid w:val="00934734"/>
    <w:rsid w:val="00934C31"/>
    <w:rsid w:val="009351BA"/>
    <w:rsid w:val="009359A8"/>
    <w:rsid w:val="00935E12"/>
    <w:rsid w:val="009360EC"/>
    <w:rsid w:val="00936366"/>
    <w:rsid w:val="009367B1"/>
    <w:rsid w:val="009368F2"/>
    <w:rsid w:val="009368F3"/>
    <w:rsid w:val="00937048"/>
    <w:rsid w:val="00937F4A"/>
    <w:rsid w:val="00940D4E"/>
    <w:rsid w:val="00941636"/>
    <w:rsid w:val="00941E14"/>
    <w:rsid w:val="00943396"/>
    <w:rsid w:val="00943742"/>
    <w:rsid w:val="00943B27"/>
    <w:rsid w:val="00943FBD"/>
    <w:rsid w:val="00944FA6"/>
    <w:rsid w:val="0094559C"/>
    <w:rsid w:val="009456A1"/>
    <w:rsid w:val="009456A4"/>
    <w:rsid w:val="00945C05"/>
    <w:rsid w:val="00946146"/>
    <w:rsid w:val="0094640F"/>
    <w:rsid w:val="00946945"/>
    <w:rsid w:val="00946AE5"/>
    <w:rsid w:val="0094757E"/>
    <w:rsid w:val="00947713"/>
    <w:rsid w:val="0095037B"/>
    <w:rsid w:val="009505A0"/>
    <w:rsid w:val="009506C1"/>
    <w:rsid w:val="0095087E"/>
    <w:rsid w:val="00950DE7"/>
    <w:rsid w:val="00951253"/>
    <w:rsid w:val="00951703"/>
    <w:rsid w:val="0095195D"/>
    <w:rsid w:val="00951CB5"/>
    <w:rsid w:val="0095276D"/>
    <w:rsid w:val="00953635"/>
    <w:rsid w:val="00953920"/>
    <w:rsid w:val="00953CA8"/>
    <w:rsid w:val="00953D47"/>
    <w:rsid w:val="009542FA"/>
    <w:rsid w:val="00954333"/>
    <w:rsid w:val="00954C33"/>
    <w:rsid w:val="00955434"/>
    <w:rsid w:val="0095587D"/>
    <w:rsid w:val="00956348"/>
    <w:rsid w:val="0095660B"/>
    <w:rsid w:val="0095681E"/>
    <w:rsid w:val="00956D43"/>
    <w:rsid w:val="009572D4"/>
    <w:rsid w:val="009575AE"/>
    <w:rsid w:val="00957770"/>
    <w:rsid w:val="00957CF3"/>
    <w:rsid w:val="00960F26"/>
    <w:rsid w:val="00961921"/>
    <w:rsid w:val="0096215C"/>
    <w:rsid w:val="0096246B"/>
    <w:rsid w:val="0096353D"/>
    <w:rsid w:val="0096430A"/>
    <w:rsid w:val="00964A8D"/>
    <w:rsid w:val="0096554B"/>
    <w:rsid w:val="0096584A"/>
    <w:rsid w:val="00965A32"/>
    <w:rsid w:val="00965D2D"/>
    <w:rsid w:val="009664EB"/>
    <w:rsid w:val="009665A0"/>
    <w:rsid w:val="009666A1"/>
    <w:rsid w:val="009668CA"/>
    <w:rsid w:val="00966FDF"/>
    <w:rsid w:val="00966FFB"/>
    <w:rsid w:val="00967647"/>
    <w:rsid w:val="00970998"/>
    <w:rsid w:val="00970BC2"/>
    <w:rsid w:val="0097137B"/>
    <w:rsid w:val="00971598"/>
    <w:rsid w:val="00971F08"/>
    <w:rsid w:val="009730F1"/>
    <w:rsid w:val="00973BA7"/>
    <w:rsid w:val="00974370"/>
    <w:rsid w:val="0097495D"/>
    <w:rsid w:val="00974BA5"/>
    <w:rsid w:val="00975440"/>
    <w:rsid w:val="00975B79"/>
    <w:rsid w:val="00975F26"/>
    <w:rsid w:val="0097603D"/>
    <w:rsid w:val="0097680B"/>
    <w:rsid w:val="00976949"/>
    <w:rsid w:val="00976A73"/>
    <w:rsid w:val="00976BC0"/>
    <w:rsid w:val="00977390"/>
    <w:rsid w:val="009777FA"/>
    <w:rsid w:val="0097788C"/>
    <w:rsid w:val="00977D0C"/>
    <w:rsid w:val="00980332"/>
    <w:rsid w:val="00980477"/>
    <w:rsid w:val="009810FA"/>
    <w:rsid w:val="009812D6"/>
    <w:rsid w:val="0098139F"/>
    <w:rsid w:val="00981E0A"/>
    <w:rsid w:val="009822DE"/>
    <w:rsid w:val="00982406"/>
    <w:rsid w:val="009825FC"/>
    <w:rsid w:val="00982C04"/>
    <w:rsid w:val="00983EE7"/>
    <w:rsid w:val="009843A1"/>
    <w:rsid w:val="009847D1"/>
    <w:rsid w:val="00984B24"/>
    <w:rsid w:val="00985253"/>
    <w:rsid w:val="00985302"/>
    <w:rsid w:val="009853B3"/>
    <w:rsid w:val="009859A4"/>
    <w:rsid w:val="00985B97"/>
    <w:rsid w:val="00986743"/>
    <w:rsid w:val="00986762"/>
    <w:rsid w:val="00986A48"/>
    <w:rsid w:val="009872C7"/>
    <w:rsid w:val="009879F3"/>
    <w:rsid w:val="00987DCE"/>
    <w:rsid w:val="009902A8"/>
    <w:rsid w:val="0099055C"/>
    <w:rsid w:val="00990630"/>
    <w:rsid w:val="009906A1"/>
    <w:rsid w:val="0099071C"/>
    <w:rsid w:val="00990CE9"/>
    <w:rsid w:val="00991761"/>
    <w:rsid w:val="00991F3A"/>
    <w:rsid w:val="00991FBC"/>
    <w:rsid w:val="00992078"/>
    <w:rsid w:val="00992ACE"/>
    <w:rsid w:val="00993325"/>
    <w:rsid w:val="009934CD"/>
    <w:rsid w:val="0099367F"/>
    <w:rsid w:val="009947C8"/>
    <w:rsid w:val="00994CEE"/>
    <w:rsid w:val="00994DCA"/>
    <w:rsid w:val="009951D0"/>
    <w:rsid w:val="00995D42"/>
    <w:rsid w:val="009960EC"/>
    <w:rsid w:val="00996501"/>
    <w:rsid w:val="00996D20"/>
    <w:rsid w:val="009970DD"/>
    <w:rsid w:val="009A0FBA"/>
    <w:rsid w:val="009A1088"/>
    <w:rsid w:val="009A13DE"/>
    <w:rsid w:val="009A1601"/>
    <w:rsid w:val="009A181D"/>
    <w:rsid w:val="009A1D11"/>
    <w:rsid w:val="009A2842"/>
    <w:rsid w:val="009A3359"/>
    <w:rsid w:val="009A3B93"/>
    <w:rsid w:val="009A3BB6"/>
    <w:rsid w:val="009A462D"/>
    <w:rsid w:val="009A4920"/>
    <w:rsid w:val="009A4CEC"/>
    <w:rsid w:val="009A55DF"/>
    <w:rsid w:val="009A5CBA"/>
    <w:rsid w:val="009A5D92"/>
    <w:rsid w:val="009A5EC7"/>
    <w:rsid w:val="009A63C3"/>
    <w:rsid w:val="009A6580"/>
    <w:rsid w:val="009A7057"/>
    <w:rsid w:val="009A7312"/>
    <w:rsid w:val="009A7E94"/>
    <w:rsid w:val="009B0073"/>
    <w:rsid w:val="009B02AE"/>
    <w:rsid w:val="009B0AE2"/>
    <w:rsid w:val="009B0BE0"/>
    <w:rsid w:val="009B1042"/>
    <w:rsid w:val="009B1359"/>
    <w:rsid w:val="009B19C1"/>
    <w:rsid w:val="009B1D0F"/>
    <w:rsid w:val="009B1D1F"/>
    <w:rsid w:val="009B1F30"/>
    <w:rsid w:val="009B200D"/>
    <w:rsid w:val="009B233A"/>
    <w:rsid w:val="009B259F"/>
    <w:rsid w:val="009B27AF"/>
    <w:rsid w:val="009B2EC4"/>
    <w:rsid w:val="009B32F4"/>
    <w:rsid w:val="009B3AC2"/>
    <w:rsid w:val="009B3D55"/>
    <w:rsid w:val="009B3DBA"/>
    <w:rsid w:val="009B40B5"/>
    <w:rsid w:val="009B4122"/>
    <w:rsid w:val="009B4DF4"/>
    <w:rsid w:val="009B5311"/>
    <w:rsid w:val="009B564E"/>
    <w:rsid w:val="009B640D"/>
    <w:rsid w:val="009B6527"/>
    <w:rsid w:val="009B6B3D"/>
    <w:rsid w:val="009B6F55"/>
    <w:rsid w:val="009B7E87"/>
    <w:rsid w:val="009B7F2D"/>
    <w:rsid w:val="009C0169"/>
    <w:rsid w:val="009C0A06"/>
    <w:rsid w:val="009C1245"/>
    <w:rsid w:val="009C15FC"/>
    <w:rsid w:val="009C1E22"/>
    <w:rsid w:val="009C22F7"/>
    <w:rsid w:val="009C243E"/>
    <w:rsid w:val="009C24F1"/>
    <w:rsid w:val="009C373D"/>
    <w:rsid w:val="009C3839"/>
    <w:rsid w:val="009C3E80"/>
    <w:rsid w:val="009C403E"/>
    <w:rsid w:val="009C450F"/>
    <w:rsid w:val="009C498B"/>
    <w:rsid w:val="009C4DFB"/>
    <w:rsid w:val="009C5324"/>
    <w:rsid w:val="009C5AF4"/>
    <w:rsid w:val="009C6118"/>
    <w:rsid w:val="009C6199"/>
    <w:rsid w:val="009C7ADA"/>
    <w:rsid w:val="009C7E88"/>
    <w:rsid w:val="009D02EF"/>
    <w:rsid w:val="009D0EA2"/>
    <w:rsid w:val="009D0F4C"/>
    <w:rsid w:val="009D0F4D"/>
    <w:rsid w:val="009D0FBB"/>
    <w:rsid w:val="009D1595"/>
    <w:rsid w:val="009D1B64"/>
    <w:rsid w:val="009D224B"/>
    <w:rsid w:val="009D23D9"/>
    <w:rsid w:val="009D2517"/>
    <w:rsid w:val="009D29E6"/>
    <w:rsid w:val="009D3CC1"/>
    <w:rsid w:val="009D401C"/>
    <w:rsid w:val="009D45E7"/>
    <w:rsid w:val="009D4EC7"/>
    <w:rsid w:val="009D4F9A"/>
    <w:rsid w:val="009D4FF0"/>
    <w:rsid w:val="009D51A0"/>
    <w:rsid w:val="009D553F"/>
    <w:rsid w:val="009D5A0B"/>
    <w:rsid w:val="009D63C7"/>
    <w:rsid w:val="009D6616"/>
    <w:rsid w:val="009D68F4"/>
    <w:rsid w:val="009D6E9D"/>
    <w:rsid w:val="009D7028"/>
    <w:rsid w:val="009D703C"/>
    <w:rsid w:val="009D713B"/>
    <w:rsid w:val="009D718F"/>
    <w:rsid w:val="009D7584"/>
    <w:rsid w:val="009D792F"/>
    <w:rsid w:val="009D7C4B"/>
    <w:rsid w:val="009E068F"/>
    <w:rsid w:val="009E07C3"/>
    <w:rsid w:val="009E084F"/>
    <w:rsid w:val="009E0B5C"/>
    <w:rsid w:val="009E0CBF"/>
    <w:rsid w:val="009E1492"/>
    <w:rsid w:val="009E14E0"/>
    <w:rsid w:val="009E19D4"/>
    <w:rsid w:val="009E2232"/>
    <w:rsid w:val="009E2F96"/>
    <w:rsid w:val="009E33CC"/>
    <w:rsid w:val="009E35DB"/>
    <w:rsid w:val="009E39D9"/>
    <w:rsid w:val="009E47A3"/>
    <w:rsid w:val="009E50BD"/>
    <w:rsid w:val="009E5110"/>
    <w:rsid w:val="009E5490"/>
    <w:rsid w:val="009E5B27"/>
    <w:rsid w:val="009E5EDE"/>
    <w:rsid w:val="009E6B97"/>
    <w:rsid w:val="009E7A17"/>
    <w:rsid w:val="009F04C3"/>
    <w:rsid w:val="009F0744"/>
    <w:rsid w:val="009F08F3"/>
    <w:rsid w:val="009F0917"/>
    <w:rsid w:val="009F0C9A"/>
    <w:rsid w:val="009F0DA0"/>
    <w:rsid w:val="009F138B"/>
    <w:rsid w:val="009F1624"/>
    <w:rsid w:val="009F1945"/>
    <w:rsid w:val="009F236C"/>
    <w:rsid w:val="009F2AD9"/>
    <w:rsid w:val="009F3186"/>
    <w:rsid w:val="009F344F"/>
    <w:rsid w:val="009F3F1E"/>
    <w:rsid w:val="009F5080"/>
    <w:rsid w:val="009F50E2"/>
    <w:rsid w:val="009F5B28"/>
    <w:rsid w:val="009F5DD6"/>
    <w:rsid w:val="009F61D3"/>
    <w:rsid w:val="009F641F"/>
    <w:rsid w:val="009F6DCC"/>
    <w:rsid w:val="009F7231"/>
    <w:rsid w:val="00A00284"/>
    <w:rsid w:val="00A003C4"/>
    <w:rsid w:val="00A01077"/>
    <w:rsid w:val="00A01CF4"/>
    <w:rsid w:val="00A02E61"/>
    <w:rsid w:val="00A02EEC"/>
    <w:rsid w:val="00A031D8"/>
    <w:rsid w:val="00A032FC"/>
    <w:rsid w:val="00A035A2"/>
    <w:rsid w:val="00A03DA2"/>
    <w:rsid w:val="00A04502"/>
    <w:rsid w:val="00A048A8"/>
    <w:rsid w:val="00A04F49"/>
    <w:rsid w:val="00A055E1"/>
    <w:rsid w:val="00A0599F"/>
    <w:rsid w:val="00A07A19"/>
    <w:rsid w:val="00A07C27"/>
    <w:rsid w:val="00A07E7D"/>
    <w:rsid w:val="00A10127"/>
    <w:rsid w:val="00A103BF"/>
    <w:rsid w:val="00A1060A"/>
    <w:rsid w:val="00A108A5"/>
    <w:rsid w:val="00A10DC6"/>
    <w:rsid w:val="00A10ECC"/>
    <w:rsid w:val="00A11790"/>
    <w:rsid w:val="00A12716"/>
    <w:rsid w:val="00A12914"/>
    <w:rsid w:val="00A129E2"/>
    <w:rsid w:val="00A13C48"/>
    <w:rsid w:val="00A13D7D"/>
    <w:rsid w:val="00A13E54"/>
    <w:rsid w:val="00A14210"/>
    <w:rsid w:val="00A14782"/>
    <w:rsid w:val="00A14AF1"/>
    <w:rsid w:val="00A152BD"/>
    <w:rsid w:val="00A1553B"/>
    <w:rsid w:val="00A15685"/>
    <w:rsid w:val="00A15769"/>
    <w:rsid w:val="00A15B62"/>
    <w:rsid w:val="00A16526"/>
    <w:rsid w:val="00A16832"/>
    <w:rsid w:val="00A17631"/>
    <w:rsid w:val="00A17E41"/>
    <w:rsid w:val="00A17F63"/>
    <w:rsid w:val="00A20499"/>
    <w:rsid w:val="00A20D2C"/>
    <w:rsid w:val="00A210AA"/>
    <w:rsid w:val="00A21328"/>
    <w:rsid w:val="00A2193B"/>
    <w:rsid w:val="00A21C2A"/>
    <w:rsid w:val="00A2205A"/>
    <w:rsid w:val="00A22921"/>
    <w:rsid w:val="00A22C1B"/>
    <w:rsid w:val="00A231A3"/>
    <w:rsid w:val="00A23377"/>
    <w:rsid w:val="00A2351A"/>
    <w:rsid w:val="00A23DCD"/>
    <w:rsid w:val="00A24014"/>
    <w:rsid w:val="00A2440F"/>
    <w:rsid w:val="00A25AA3"/>
    <w:rsid w:val="00A26292"/>
    <w:rsid w:val="00A264A9"/>
    <w:rsid w:val="00A269BA"/>
    <w:rsid w:val="00A26CDE"/>
    <w:rsid w:val="00A26DAA"/>
    <w:rsid w:val="00A26DCF"/>
    <w:rsid w:val="00A2738E"/>
    <w:rsid w:val="00A27632"/>
    <w:rsid w:val="00A27704"/>
    <w:rsid w:val="00A27785"/>
    <w:rsid w:val="00A30187"/>
    <w:rsid w:val="00A30264"/>
    <w:rsid w:val="00A30558"/>
    <w:rsid w:val="00A309F9"/>
    <w:rsid w:val="00A311C0"/>
    <w:rsid w:val="00A3120B"/>
    <w:rsid w:val="00A3138A"/>
    <w:rsid w:val="00A319B4"/>
    <w:rsid w:val="00A3207F"/>
    <w:rsid w:val="00A32744"/>
    <w:rsid w:val="00A332EB"/>
    <w:rsid w:val="00A33424"/>
    <w:rsid w:val="00A339D8"/>
    <w:rsid w:val="00A34003"/>
    <w:rsid w:val="00A34326"/>
    <w:rsid w:val="00A3448A"/>
    <w:rsid w:val="00A35081"/>
    <w:rsid w:val="00A3525B"/>
    <w:rsid w:val="00A352CB"/>
    <w:rsid w:val="00A3535D"/>
    <w:rsid w:val="00A3610C"/>
    <w:rsid w:val="00A36297"/>
    <w:rsid w:val="00A368E0"/>
    <w:rsid w:val="00A36BBD"/>
    <w:rsid w:val="00A370E2"/>
    <w:rsid w:val="00A372FE"/>
    <w:rsid w:val="00A37A85"/>
    <w:rsid w:val="00A37B0E"/>
    <w:rsid w:val="00A4008F"/>
    <w:rsid w:val="00A4085E"/>
    <w:rsid w:val="00A408CE"/>
    <w:rsid w:val="00A40B90"/>
    <w:rsid w:val="00A40DE4"/>
    <w:rsid w:val="00A41E2B"/>
    <w:rsid w:val="00A4240E"/>
    <w:rsid w:val="00A425BD"/>
    <w:rsid w:val="00A4338E"/>
    <w:rsid w:val="00A43EF7"/>
    <w:rsid w:val="00A44071"/>
    <w:rsid w:val="00A44260"/>
    <w:rsid w:val="00A4488B"/>
    <w:rsid w:val="00A45176"/>
    <w:rsid w:val="00A45282"/>
    <w:rsid w:val="00A45B74"/>
    <w:rsid w:val="00A46C44"/>
    <w:rsid w:val="00A477E6"/>
    <w:rsid w:val="00A47881"/>
    <w:rsid w:val="00A50018"/>
    <w:rsid w:val="00A50040"/>
    <w:rsid w:val="00A50299"/>
    <w:rsid w:val="00A5067B"/>
    <w:rsid w:val="00A5117E"/>
    <w:rsid w:val="00A51B21"/>
    <w:rsid w:val="00A522CB"/>
    <w:rsid w:val="00A5270D"/>
    <w:rsid w:val="00A52CB4"/>
    <w:rsid w:val="00A52E1D"/>
    <w:rsid w:val="00A5344F"/>
    <w:rsid w:val="00A537A2"/>
    <w:rsid w:val="00A53BF7"/>
    <w:rsid w:val="00A53CCB"/>
    <w:rsid w:val="00A54AB1"/>
    <w:rsid w:val="00A54E2A"/>
    <w:rsid w:val="00A5578C"/>
    <w:rsid w:val="00A55B2A"/>
    <w:rsid w:val="00A5658C"/>
    <w:rsid w:val="00A57106"/>
    <w:rsid w:val="00A57C47"/>
    <w:rsid w:val="00A603B7"/>
    <w:rsid w:val="00A6097E"/>
    <w:rsid w:val="00A60B82"/>
    <w:rsid w:val="00A60CAE"/>
    <w:rsid w:val="00A6148B"/>
    <w:rsid w:val="00A61499"/>
    <w:rsid w:val="00A62A77"/>
    <w:rsid w:val="00A6334D"/>
    <w:rsid w:val="00A63483"/>
    <w:rsid w:val="00A634AF"/>
    <w:rsid w:val="00A636B4"/>
    <w:rsid w:val="00A639A8"/>
    <w:rsid w:val="00A63AF6"/>
    <w:rsid w:val="00A64050"/>
    <w:rsid w:val="00A641A6"/>
    <w:rsid w:val="00A657D7"/>
    <w:rsid w:val="00A65A0D"/>
    <w:rsid w:val="00A660AC"/>
    <w:rsid w:val="00A671F4"/>
    <w:rsid w:val="00A67E6C"/>
    <w:rsid w:val="00A7007D"/>
    <w:rsid w:val="00A70A7E"/>
    <w:rsid w:val="00A71B74"/>
    <w:rsid w:val="00A71B99"/>
    <w:rsid w:val="00A71F78"/>
    <w:rsid w:val="00A724E3"/>
    <w:rsid w:val="00A727CC"/>
    <w:rsid w:val="00A739D0"/>
    <w:rsid w:val="00A74F2F"/>
    <w:rsid w:val="00A74F39"/>
    <w:rsid w:val="00A75372"/>
    <w:rsid w:val="00A75998"/>
    <w:rsid w:val="00A75B15"/>
    <w:rsid w:val="00A761D4"/>
    <w:rsid w:val="00A7644D"/>
    <w:rsid w:val="00A76530"/>
    <w:rsid w:val="00A7690F"/>
    <w:rsid w:val="00A769DF"/>
    <w:rsid w:val="00A76D82"/>
    <w:rsid w:val="00A77314"/>
    <w:rsid w:val="00A77A66"/>
    <w:rsid w:val="00A77EC4"/>
    <w:rsid w:val="00A800F7"/>
    <w:rsid w:val="00A8072A"/>
    <w:rsid w:val="00A8087D"/>
    <w:rsid w:val="00A809F5"/>
    <w:rsid w:val="00A80B80"/>
    <w:rsid w:val="00A80CA2"/>
    <w:rsid w:val="00A80D59"/>
    <w:rsid w:val="00A81B5F"/>
    <w:rsid w:val="00A81E1C"/>
    <w:rsid w:val="00A820CC"/>
    <w:rsid w:val="00A82DD3"/>
    <w:rsid w:val="00A82EB8"/>
    <w:rsid w:val="00A838D8"/>
    <w:rsid w:val="00A839BB"/>
    <w:rsid w:val="00A83AB7"/>
    <w:rsid w:val="00A84650"/>
    <w:rsid w:val="00A84C50"/>
    <w:rsid w:val="00A84F5A"/>
    <w:rsid w:val="00A85124"/>
    <w:rsid w:val="00A8568C"/>
    <w:rsid w:val="00A86154"/>
    <w:rsid w:val="00A8629A"/>
    <w:rsid w:val="00A86A6F"/>
    <w:rsid w:val="00A86C41"/>
    <w:rsid w:val="00A86FE2"/>
    <w:rsid w:val="00A87981"/>
    <w:rsid w:val="00A90193"/>
    <w:rsid w:val="00A90430"/>
    <w:rsid w:val="00A90A0C"/>
    <w:rsid w:val="00A9127F"/>
    <w:rsid w:val="00A91B34"/>
    <w:rsid w:val="00A92117"/>
    <w:rsid w:val="00A92879"/>
    <w:rsid w:val="00A93B08"/>
    <w:rsid w:val="00A94190"/>
    <w:rsid w:val="00A9442A"/>
    <w:rsid w:val="00A94543"/>
    <w:rsid w:val="00A94CA1"/>
    <w:rsid w:val="00A95965"/>
    <w:rsid w:val="00A96987"/>
    <w:rsid w:val="00A96A2C"/>
    <w:rsid w:val="00A96B79"/>
    <w:rsid w:val="00A96D4F"/>
    <w:rsid w:val="00A96E0F"/>
    <w:rsid w:val="00A972A5"/>
    <w:rsid w:val="00A97886"/>
    <w:rsid w:val="00AA00DA"/>
    <w:rsid w:val="00AA016F"/>
    <w:rsid w:val="00AA1ECE"/>
    <w:rsid w:val="00AA1ED6"/>
    <w:rsid w:val="00AA28DD"/>
    <w:rsid w:val="00AA3168"/>
    <w:rsid w:val="00AA3CF6"/>
    <w:rsid w:val="00AA49DE"/>
    <w:rsid w:val="00AA4C19"/>
    <w:rsid w:val="00AA4D0A"/>
    <w:rsid w:val="00AA51D6"/>
    <w:rsid w:val="00AA522F"/>
    <w:rsid w:val="00AA5295"/>
    <w:rsid w:val="00AA54B0"/>
    <w:rsid w:val="00AA5CD1"/>
    <w:rsid w:val="00AA6427"/>
    <w:rsid w:val="00AA6435"/>
    <w:rsid w:val="00AA6B3D"/>
    <w:rsid w:val="00AA6D0B"/>
    <w:rsid w:val="00AA6EA2"/>
    <w:rsid w:val="00AA7276"/>
    <w:rsid w:val="00AA7ACE"/>
    <w:rsid w:val="00AB010F"/>
    <w:rsid w:val="00AB04C7"/>
    <w:rsid w:val="00AB0690"/>
    <w:rsid w:val="00AB0BC8"/>
    <w:rsid w:val="00AB0C32"/>
    <w:rsid w:val="00AB11CA"/>
    <w:rsid w:val="00AB12D2"/>
    <w:rsid w:val="00AB14D9"/>
    <w:rsid w:val="00AB19D1"/>
    <w:rsid w:val="00AB1C9F"/>
    <w:rsid w:val="00AB2130"/>
    <w:rsid w:val="00AB2543"/>
    <w:rsid w:val="00AB30A5"/>
    <w:rsid w:val="00AB33A0"/>
    <w:rsid w:val="00AB36FF"/>
    <w:rsid w:val="00AB491F"/>
    <w:rsid w:val="00AB4AB8"/>
    <w:rsid w:val="00AB53C0"/>
    <w:rsid w:val="00AB5F63"/>
    <w:rsid w:val="00AB655A"/>
    <w:rsid w:val="00AB655E"/>
    <w:rsid w:val="00AB6629"/>
    <w:rsid w:val="00AB7583"/>
    <w:rsid w:val="00AB76F7"/>
    <w:rsid w:val="00AB7952"/>
    <w:rsid w:val="00AB7B87"/>
    <w:rsid w:val="00AC007F"/>
    <w:rsid w:val="00AC0505"/>
    <w:rsid w:val="00AC0A2C"/>
    <w:rsid w:val="00AC10C0"/>
    <w:rsid w:val="00AC11EF"/>
    <w:rsid w:val="00AC166C"/>
    <w:rsid w:val="00AC18AC"/>
    <w:rsid w:val="00AC1CA4"/>
    <w:rsid w:val="00AC28EF"/>
    <w:rsid w:val="00AC2ECD"/>
    <w:rsid w:val="00AC3119"/>
    <w:rsid w:val="00AC3590"/>
    <w:rsid w:val="00AC3862"/>
    <w:rsid w:val="00AC3F9C"/>
    <w:rsid w:val="00AC49FB"/>
    <w:rsid w:val="00AC4B51"/>
    <w:rsid w:val="00AC52C8"/>
    <w:rsid w:val="00AC52E3"/>
    <w:rsid w:val="00AC5681"/>
    <w:rsid w:val="00AC5A10"/>
    <w:rsid w:val="00AC5B2E"/>
    <w:rsid w:val="00AC5C09"/>
    <w:rsid w:val="00AC6125"/>
    <w:rsid w:val="00AC6C6E"/>
    <w:rsid w:val="00AC6D90"/>
    <w:rsid w:val="00AC725C"/>
    <w:rsid w:val="00AC730A"/>
    <w:rsid w:val="00AC7C90"/>
    <w:rsid w:val="00AD05FB"/>
    <w:rsid w:val="00AD0914"/>
    <w:rsid w:val="00AD0AA3"/>
    <w:rsid w:val="00AD0ED4"/>
    <w:rsid w:val="00AD1395"/>
    <w:rsid w:val="00AD141D"/>
    <w:rsid w:val="00AD14EB"/>
    <w:rsid w:val="00AD1A52"/>
    <w:rsid w:val="00AD2E92"/>
    <w:rsid w:val="00AD3140"/>
    <w:rsid w:val="00AD375E"/>
    <w:rsid w:val="00AD3A3F"/>
    <w:rsid w:val="00AD3C5D"/>
    <w:rsid w:val="00AD3D1A"/>
    <w:rsid w:val="00AD3F94"/>
    <w:rsid w:val="00AD4252"/>
    <w:rsid w:val="00AD4836"/>
    <w:rsid w:val="00AD4A5A"/>
    <w:rsid w:val="00AD4F15"/>
    <w:rsid w:val="00AD5CC2"/>
    <w:rsid w:val="00AD66CA"/>
    <w:rsid w:val="00AD6EF9"/>
    <w:rsid w:val="00AD717B"/>
    <w:rsid w:val="00AD7C29"/>
    <w:rsid w:val="00AD7E33"/>
    <w:rsid w:val="00AE1889"/>
    <w:rsid w:val="00AE1F58"/>
    <w:rsid w:val="00AE24E0"/>
    <w:rsid w:val="00AE27AC"/>
    <w:rsid w:val="00AE29BD"/>
    <w:rsid w:val="00AE2D07"/>
    <w:rsid w:val="00AE3A40"/>
    <w:rsid w:val="00AE3C38"/>
    <w:rsid w:val="00AE40E0"/>
    <w:rsid w:val="00AE4795"/>
    <w:rsid w:val="00AE4DBA"/>
    <w:rsid w:val="00AE4E0B"/>
    <w:rsid w:val="00AE4F07"/>
    <w:rsid w:val="00AE5361"/>
    <w:rsid w:val="00AE5B4A"/>
    <w:rsid w:val="00AE5C25"/>
    <w:rsid w:val="00AE6164"/>
    <w:rsid w:val="00AE68C5"/>
    <w:rsid w:val="00AE7137"/>
    <w:rsid w:val="00AE783B"/>
    <w:rsid w:val="00AE7AA8"/>
    <w:rsid w:val="00AF03BD"/>
    <w:rsid w:val="00AF0571"/>
    <w:rsid w:val="00AF0764"/>
    <w:rsid w:val="00AF0F66"/>
    <w:rsid w:val="00AF1692"/>
    <w:rsid w:val="00AF1C5D"/>
    <w:rsid w:val="00AF1F8C"/>
    <w:rsid w:val="00AF22DB"/>
    <w:rsid w:val="00AF2387"/>
    <w:rsid w:val="00AF316D"/>
    <w:rsid w:val="00AF332E"/>
    <w:rsid w:val="00AF4191"/>
    <w:rsid w:val="00AF42D7"/>
    <w:rsid w:val="00AF443B"/>
    <w:rsid w:val="00AF4C46"/>
    <w:rsid w:val="00AF54B9"/>
    <w:rsid w:val="00AF67A3"/>
    <w:rsid w:val="00AF773E"/>
    <w:rsid w:val="00AF7FE3"/>
    <w:rsid w:val="00B00588"/>
    <w:rsid w:val="00B00678"/>
    <w:rsid w:val="00B006FE"/>
    <w:rsid w:val="00B007CB"/>
    <w:rsid w:val="00B008EF"/>
    <w:rsid w:val="00B0099F"/>
    <w:rsid w:val="00B015BC"/>
    <w:rsid w:val="00B01B3D"/>
    <w:rsid w:val="00B02AA9"/>
    <w:rsid w:val="00B02E69"/>
    <w:rsid w:val="00B02FA3"/>
    <w:rsid w:val="00B032AD"/>
    <w:rsid w:val="00B035A1"/>
    <w:rsid w:val="00B03742"/>
    <w:rsid w:val="00B03D9E"/>
    <w:rsid w:val="00B045F0"/>
    <w:rsid w:val="00B04BB9"/>
    <w:rsid w:val="00B04CFB"/>
    <w:rsid w:val="00B05084"/>
    <w:rsid w:val="00B05271"/>
    <w:rsid w:val="00B0605C"/>
    <w:rsid w:val="00B06568"/>
    <w:rsid w:val="00B06669"/>
    <w:rsid w:val="00B06B55"/>
    <w:rsid w:val="00B06E83"/>
    <w:rsid w:val="00B07169"/>
    <w:rsid w:val="00B075BC"/>
    <w:rsid w:val="00B075DF"/>
    <w:rsid w:val="00B07BBF"/>
    <w:rsid w:val="00B11144"/>
    <w:rsid w:val="00B11235"/>
    <w:rsid w:val="00B119B7"/>
    <w:rsid w:val="00B12104"/>
    <w:rsid w:val="00B13186"/>
    <w:rsid w:val="00B13244"/>
    <w:rsid w:val="00B144E1"/>
    <w:rsid w:val="00B15115"/>
    <w:rsid w:val="00B15532"/>
    <w:rsid w:val="00B157F9"/>
    <w:rsid w:val="00B15BDF"/>
    <w:rsid w:val="00B15D5D"/>
    <w:rsid w:val="00B15DD4"/>
    <w:rsid w:val="00B164AC"/>
    <w:rsid w:val="00B16554"/>
    <w:rsid w:val="00B16AC2"/>
    <w:rsid w:val="00B172C9"/>
    <w:rsid w:val="00B1762E"/>
    <w:rsid w:val="00B17A64"/>
    <w:rsid w:val="00B17B59"/>
    <w:rsid w:val="00B20256"/>
    <w:rsid w:val="00B203E6"/>
    <w:rsid w:val="00B20813"/>
    <w:rsid w:val="00B20D09"/>
    <w:rsid w:val="00B2123A"/>
    <w:rsid w:val="00B21620"/>
    <w:rsid w:val="00B21C8F"/>
    <w:rsid w:val="00B22707"/>
    <w:rsid w:val="00B22FA9"/>
    <w:rsid w:val="00B231A5"/>
    <w:rsid w:val="00B23308"/>
    <w:rsid w:val="00B2389A"/>
    <w:rsid w:val="00B24017"/>
    <w:rsid w:val="00B25315"/>
    <w:rsid w:val="00B25503"/>
    <w:rsid w:val="00B25854"/>
    <w:rsid w:val="00B25CC3"/>
    <w:rsid w:val="00B26C21"/>
    <w:rsid w:val="00B270C3"/>
    <w:rsid w:val="00B2763F"/>
    <w:rsid w:val="00B276D9"/>
    <w:rsid w:val="00B27AAC"/>
    <w:rsid w:val="00B27B0F"/>
    <w:rsid w:val="00B300FC"/>
    <w:rsid w:val="00B3048F"/>
    <w:rsid w:val="00B30929"/>
    <w:rsid w:val="00B31344"/>
    <w:rsid w:val="00B313CF"/>
    <w:rsid w:val="00B31915"/>
    <w:rsid w:val="00B31ABA"/>
    <w:rsid w:val="00B324C3"/>
    <w:rsid w:val="00B32537"/>
    <w:rsid w:val="00B32797"/>
    <w:rsid w:val="00B327F4"/>
    <w:rsid w:val="00B32D23"/>
    <w:rsid w:val="00B335DD"/>
    <w:rsid w:val="00B3360C"/>
    <w:rsid w:val="00B33626"/>
    <w:rsid w:val="00B342F6"/>
    <w:rsid w:val="00B34C38"/>
    <w:rsid w:val="00B34C9B"/>
    <w:rsid w:val="00B35337"/>
    <w:rsid w:val="00B372AA"/>
    <w:rsid w:val="00B40071"/>
    <w:rsid w:val="00B40445"/>
    <w:rsid w:val="00B409E0"/>
    <w:rsid w:val="00B40A57"/>
    <w:rsid w:val="00B4133B"/>
    <w:rsid w:val="00B41888"/>
    <w:rsid w:val="00B41C2D"/>
    <w:rsid w:val="00B41F84"/>
    <w:rsid w:val="00B4210E"/>
    <w:rsid w:val="00B421EE"/>
    <w:rsid w:val="00B42279"/>
    <w:rsid w:val="00B432A8"/>
    <w:rsid w:val="00B4387C"/>
    <w:rsid w:val="00B43FF7"/>
    <w:rsid w:val="00B45410"/>
    <w:rsid w:val="00B45A52"/>
    <w:rsid w:val="00B45AD9"/>
    <w:rsid w:val="00B46175"/>
    <w:rsid w:val="00B466CE"/>
    <w:rsid w:val="00B467A7"/>
    <w:rsid w:val="00B468DB"/>
    <w:rsid w:val="00B46A88"/>
    <w:rsid w:val="00B46E15"/>
    <w:rsid w:val="00B46FD3"/>
    <w:rsid w:val="00B47390"/>
    <w:rsid w:val="00B473E4"/>
    <w:rsid w:val="00B47AA0"/>
    <w:rsid w:val="00B47B4A"/>
    <w:rsid w:val="00B47C13"/>
    <w:rsid w:val="00B47CC7"/>
    <w:rsid w:val="00B47FAE"/>
    <w:rsid w:val="00B50506"/>
    <w:rsid w:val="00B5051B"/>
    <w:rsid w:val="00B50933"/>
    <w:rsid w:val="00B50B6E"/>
    <w:rsid w:val="00B5103E"/>
    <w:rsid w:val="00B512D1"/>
    <w:rsid w:val="00B51797"/>
    <w:rsid w:val="00B51D6D"/>
    <w:rsid w:val="00B52263"/>
    <w:rsid w:val="00B52D42"/>
    <w:rsid w:val="00B53060"/>
    <w:rsid w:val="00B53DEF"/>
    <w:rsid w:val="00B548B7"/>
    <w:rsid w:val="00B55168"/>
    <w:rsid w:val="00B55908"/>
    <w:rsid w:val="00B567DC"/>
    <w:rsid w:val="00B60085"/>
    <w:rsid w:val="00B601EF"/>
    <w:rsid w:val="00B6022A"/>
    <w:rsid w:val="00B60480"/>
    <w:rsid w:val="00B60511"/>
    <w:rsid w:val="00B614EB"/>
    <w:rsid w:val="00B61EA0"/>
    <w:rsid w:val="00B62432"/>
    <w:rsid w:val="00B62B60"/>
    <w:rsid w:val="00B62BD1"/>
    <w:rsid w:val="00B62CCC"/>
    <w:rsid w:val="00B63122"/>
    <w:rsid w:val="00B638B1"/>
    <w:rsid w:val="00B640FC"/>
    <w:rsid w:val="00B642DF"/>
    <w:rsid w:val="00B65C4B"/>
    <w:rsid w:val="00B66403"/>
    <w:rsid w:val="00B664C7"/>
    <w:rsid w:val="00B66A32"/>
    <w:rsid w:val="00B66A53"/>
    <w:rsid w:val="00B66E3E"/>
    <w:rsid w:val="00B67111"/>
    <w:rsid w:val="00B67B35"/>
    <w:rsid w:val="00B67BC8"/>
    <w:rsid w:val="00B67CDF"/>
    <w:rsid w:val="00B67F77"/>
    <w:rsid w:val="00B7060C"/>
    <w:rsid w:val="00B71327"/>
    <w:rsid w:val="00B724CE"/>
    <w:rsid w:val="00B7257B"/>
    <w:rsid w:val="00B727F8"/>
    <w:rsid w:val="00B729EC"/>
    <w:rsid w:val="00B739F6"/>
    <w:rsid w:val="00B73CA5"/>
    <w:rsid w:val="00B76044"/>
    <w:rsid w:val="00B76E06"/>
    <w:rsid w:val="00B77453"/>
    <w:rsid w:val="00B77A26"/>
    <w:rsid w:val="00B80532"/>
    <w:rsid w:val="00B80FA0"/>
    <w:rsid w:val="00B819A4"/>
    <w:rsid w:val="00B81A6C"/>
    <w:rsid w:val="00B81E0F"/>
    <w:rsid w:val="00B826C4"/>
    <w:rsid w:val="00B826FF"/>
    <w:rsid w:val="00B828CD"/>
    <w:rsid w:val="00B82A1C"/>
    <w:rsid w:val="00B833E0"/>
    <w:rsid w:val="00B837FB"/>
    <w:rsid w:val="00B843EC"/>
    <w:rsid w:val="00B8443F"/>
    <w:rsid w:val="00B84A5F"/>
    <w:rsid w:val="00B85103"/>
    <w:rsid w:val="00B85312"/>
    <w:rsid w:val="00B85388"/>
    <w:rsid w:val="00B8570A"/>
    <w:rsid w:val="00B85D70"/>
    <w:rsid w:val="00B85DE5"/>
    <w:rsid w:val="00B865BD"/>
    <w:rsid w:val="00B8673D"/>
    <w:rsid w:val="00B8694B"/>
    <w:rsid w:val="00B86995"/>
    <w:rsid w:val="00B86C7F"/>
    <w:rsid w:val="00B86EC4"/>
    <w:rsid w:val="00B87102"/>
    <w:rsid w:val="00B8728A"/>
    <w:rsid w:val="00B87D78"/>
    <w:rsid w:val="00B90580"/>
    <w:rsid w:val="00B90ABF"/>
    <w:rsid w:val="00B90B68"/>
    <w:rsid w:val="00B90D2B"/>
    <w:rsid w:val="00B90F73"/>
    <w:rsid w:val="00B91217"/>
    <w:rsid w:val="00B914D0"/>
    <w:rsid w:val="00B92E73"/>
    <w:rsid w:val="00B92E92"/>
    <w:rsid w:val="00B934CB"/>
    <w:rsid w:val="00B93B59"/>
    <w:rsid w:val="00B9406A"/>
    <w:rsid w:val="00B9406C"/>
    <w:rsid w:val="00B94B3E"/>
    <w:rsid w:val="00B9613D"/>
    <w:rsid w:val="00B964D0"/>
    <w:rsid w:val="00B96A82"/>
    <w:rsid w:val="00B97651"/>
    <w:rsid w:val="00BA0447"/>
    <w:rsid w:val="00BA0B84"/>
    <w:rsid w:val="00BA186D"/>
    <w:rsid w:val="00BA2280"/>
    <w:rsid w:val="00BA26E8"/>
    <w:rsid w:val="00BA27E3"/>
    <w:rsid w:val="00BA2A08"/>
    <w:rsid w:val="00BA2EF3"/>
    <w:rsid w:val="00BA3279"/>
    <w:rsid w:val="00BA37CB"/>
    <w:rsid w:val="00BA3DF6"/>
    <w:rsid w:val="00BA41E6"/>
    <w:rsid w:val="00BA46AF"/>
    <w:rsid w:val="00BA48EA"/>
    <w:rsid w:val="00BA56D2"/>
    <w:rsid w:val="00BA5B83"/>
    <w:rsid w:val="00BA5BC7"/>
    <w:rsid w:val="00BA76E0"/>
    <w:rsid w:val="00BA7BD5"/>
    <w:rsid w:val="00BB010B"/>
    <w:rsid w:val="00BB05AC"/>
    <w:rsid w:val="00BB0C31"/>
    <w:rsid w:val="00BB1427"/>
    <w:rsid w:val="00BB18DB"/>
    <w:rsid w:val="00BB1C6E"/>
    <w:rsid w:val="00BB23EF"/>
    <w:rsid w:val="00BB2683"/>
    <w:rsid w:val="00BB2889"/>
    <w:rsid w:val="00BB2A25"/>
    <w:rsid w:val="00BB2D29"/>
    <w:rsid w:val="00BB3148"/>
    <w:rsid w:val="00BB40C1"/>
    <w:rsid w:val="00BB4572"/>
    <w:rsid w:val="00BB4948"/>
    <w:rsid w:val="00BB4D1B"/>
    <w:rsid w:val="00BB4E6D"/>
    <w:rsid w:val="00BB4F03"/>
    <w:rsid w:val="00BB50C2"/>
    <w:rsid w:val="00BB50D9"/>
    <w:rsid w:val="00BB51E9"/>
    <w:rsid w:val="00BB5428"/>
    <w:rsid w:val="00BB5F1A"/>
    <w:rsid w:val="00BB6550"/>
    <w:rsid w:val="00BB720E"/>
    <w:rsid w:val="00BB730D"/>
    <w:rsid w:val="00BB7BF6"/>
    <w:rsid w:val="00BC07EC"/>
    <w:rsid w:val="00BC0FDC"/>
    <w:rsid w:val="00BC156D"/>
    <w:rsid w:val="00BC1B83"/>
    <w:rsid w:val="00BC2C29"/>
    <w:rsid w:val="00BC2D05"/>
    <w:rsid w:val="00BC3053"/>
    <w:rsid w:val="00BC33FA"/>
    <w:rsid w:val="00BC403A"/>
    <w:rsid w:val="00BC4177"/>
    <w:rsid w:val="00BC49D7"/>
    <w:rsid w:val="00BC4D2E"/>
    <w:rsid w:val="00BC4D43"/>
    <w:rsid w:val="00BC5C1C"/>
    <w:rsid w:val="00BC5D71"/>
    <w:rsid w:val="00BC5E8C"/>
    <w:rsid w:val="00BC6365"/>
    <w:rsid w:val="00BC6467"/>
    <w:rsid w:val="00BC6809"/>
    <w:rsid w:val="00BC6A64"/>
    <w:rsid w:val="00BC6BD8"/>
    <w:rsid w:val="00BC6C78"/>
    <w:rsid w:val="00BC6FA0"/>
    <w:rsid w:val="00BC78D2"/>
    <w:rsid w:val="00BC7AE8"/>
    <w:rsid w:val="00BC7D5F"/>
    <w:rsid w:val="00BD037C"/>
    <w:rsid w:val="00BD1130"/>
    <w:rsid w:val="00BD188D"/>
    <w:rsid w:val="00BD199A"/>
    <w:rsid w:val="00BD20BE"/>
    <w:rsid w:val="00BD2368"/>
    <w:rsid w:val="00BD27DB"/>
    <w:rsid w:val="00BD3141"/>
    <w:rsid w:val="00BD3174"/>
    <w:rsid w:val="00BD389D"/>
    <w:rsid w:val="00BD4099"/>
    <w:rsid w:val="00BD48AC"/>
    <w:rsid w:val="00BD4E16"/>
    <w:rsid w:val="00BD57DE"/>
    <w:rsid w:val="00BD5AAE"/>
    <w:rsid w:val="00BD5F1A"/>
    <w:rsid w:val="00BD6A20"/>
    <w:rsid w:val="00BD788D"/>
    <w:rsid w:val="00BD7AB7"/>
    <w:rsid w:val="00BE00B2"/>
    <w:rsid w:val="00BE0111"/>
    <w:rsid w:val="00BE018E"/>
    <w:rsid w:val="00BE02DE"/>
    <w:rsid w:val="00BE035B"/>
    <w:rsid w:val="00BE03F6"/>
    <w:rsid w:val="00BE03FC"/>
    <w:rsid w:val="00BE0519"/>
    <w:rsid w:val="00BE06F3"/>
    <w:rsid w:val="00BE08A5"/>
    <w:rsid w:val="00BE0EDC"/>
    <w:rsid w:val="00BE1234"/>
    <w:rsid w:val="00BE1D06"/>
    <w:rsid w:val="00BE2557"/>
    <w:rsid w:val="00BE26CF"/>
    <w:rsid w:val="00BE2B55"/>
    <w:rsid w:val="00BE2FA6"/>
    <w:rsid w:val="00BE333F"/>
    <w:rsid w:val="00BE36E9"/>
    <w:rsid w:val="00BE3806"/>
    <w:rsid w:val="00BE3CBC"/>
    <w:rsid w:val="00BE480A"/>
    <w:rsid w:val="00BE4988"/>
    <w:rsid w:val="00BE52DE"/>
    <w:rsid w:val="00BE6C3A"/>
    <w:rsid w:val="00BE6E98"/>
    <w:rsid w:val="00BE7061"/>
    <w:rsid w:val="00BE7406"/>
    <w:rsid w:val="00BE7603"/>
    <w:rsid w:val="00BE7EA2"/>
    <w:rsid w:val="00BF035A"/>
    <w:rsid w:val="00BF18D5"/>
    <w:rsid w:val="00BF2F4E"/>
    <w:rsid w:val="00BF3193"/>
    <w:rsid w:val="00BF3279"/>
    <w:rsid w:val="00BF3722"/>
    <w:rsid w:val="00BF4352"/>
    <w:rsid w:val="00BF48E7"/>
    <w:rsid w:val="00BF4EC0"/>
    <w:rsid w:val="00BF56B7"/>
    <w:rsid w:val="00BF5871"/>
    <w:rsid w:val="00BF5ACD"/>
    <w:rsid w:val="00BF6299"/>
    <w:rsid w:val="00BF658B"/>
    <w:rsid w:val="00BF72F5"/>
    <w:rsid w:val="00BF74AA"/>
    <w:rsid w:val="00BF74C7"/>
    <w:rsid w:val="00BF7C65"/>
    <w:rsid w:val="00C00137"/>
    <w:rsid w:val="00C00248"/>
    <w:rsid w:val="00C0071A"/>
    <w:rsid w:val="00C00769"/>
    <w:rsid w:val="00C00FBA"/>
    <w:rsid w:val="00C015F1"/>
    <w:rsid w:val="00C01E15"/>
    <w:rsid w:val="00C01F33"/>
    <w:rsid w:val="00C022FA"/>
    <w:rsid w:val="00C023C8"/>
    <w:rsid w:val="00C02852"/>
    <w:rsid w:val="00C02CC6"/>
    <w:rsid w:val="00C03431"/>
    <w:rsid w:val="00C03604"/>
    <w:rsid w:val="00C038E8"/>
    <w:rsid w:val="00C040F7"/>
    <w:rsid w:val="00C04197"/>
    <w:rsid w:val="00C044AB"/>
    <w:rsid w:val="00C046F6"/>
    <w:rsid w:val="00C04777"/>
    <w:rsid w:val="00C04D74"/>
    <w:rsid w:val="00C050C0"/>
    <w:rsid w:val="00C0528E"/>
    <w:rsid w:val="00C05706"/>
    <w:rsid w:val="00C05BFF"/>
    <w:rsid w:val="00C06021"/>
    <w:rsid w:val="00C0677E"/>
    <w:rsid w:val="00C06E50"/>
    <w:rsid w:val="00C06FAD"/>
    <w:rsid w:val="00C071B3"/>
    <w:rsid w:val="00C07377"/>
    <w:rsid w:val="00C07809"/>
    <w:rsid w:val="00C1018C"/>
    <w:rsid w:val="00C10478"/>
    <w:rsid w:val="00C10E1F"/>
    <w:rsid w:val="00C1147F"/>
    <w:rsid w:val="00C11A09"/>
    <w:rsid w:val="00C12107"/>
    <w:rsid w:val="00C1232B"/>
    <w:rsid w:val="00C12615"/>
    <w:rsid w:val="00C1334C"/>
    <w:rsid w:val="00C13644"/>
    <w:rsid w:val="00C13649"/>
    <w:rsid w:val="00C13FFB"/>
    <w:rsid w:val="00C146C1"/>
    <w:rsid w:val="00C14A9A"/>
    <w:rsid w:val="00C14AF6"/>
    <w:rsid w:val="00C14D4B"/>
    <w:rsid w:val="00C150A9"/>
    <w:rsid w:val="00C15172"/>
    <w:rsid w:val="00C154BB"/>
    <w:rsid w:val="00C15D34"/>
    <w:rsid w:val="00C1666B"/>
    <w:rsid w:val="00C170A1"/>
    <w:rsid w:val="00C17623"/>
    <w:rsid w:val="00C20445"/>
    <w:rsid w:val="00C2091A"/>
    <w:rsid w:val="00C20FCA"/>
    <w:rsid w:val="00C21145"/>
    <w:rsid w:val="00C2120E"/>
    <w:rsid w:val="00C21363"/>
    <w:rsid w:val="00C218C7"/>
    <w:rsid w:val="00C21BAE"/>
    <w:rsid w:val="00C22224"/>
    <w:rsid w:val="00C2281F"/>
    <w:rsid w:val="00C22B4F"/>
    <w:rsid w:val="00C22B7A"/>
    <w:rsid w:val="00C23F66"/>
    <w:rsid w:val="00C24F34"/>
    <w:rsid w:val="00C2555E"/>
    <w:rsid w:val="00C2573E"/>
    <w:rsid w:val="00C25ECA"/>
    <w:rsid w:val="00C268E6"/>
    <w:rsid w:val="00C272BE"/>
    <w:rsid w:val="00C279B5"/>
    <w:rsid w:val="00C27C45"/>
    <w:rsid w:val="00C27D70"/>
    <w:rsid w:val="00C30252"/>
    <w:rsid w:val="00C30259"/>
    <w:rsid w:val="00C30B01"/>
    <w:rsid w:val="00C30BCD"/>
    <w:rsid w:val="00C3132B"/>
    <w:rsid w:val="00C318CA"/>
    <w:rsid w:val="00C31993"/>
    <w:rsid w:val="00C319BE"/>
    <w:rsid w:val="00C31A5E"/>
    <w:rsid w:val="00C32109"/>
    <w:rsid w:val="00C322B5"/>
    <w:rsid w:val="00C327B5"/>
    <w:rsid w:val="00C328CD"/>
    <w:rsid w:val="00C328E7"/>
    <w:rsid w:val="00C32AAA"/>
    <w:rsid w:val="00C32C02"/>
    <w:rsid w:val="00C32C74"/>
    <w:rsid w:val="00C32F55"/>
    <w:rsid w:val="00C33107"/>
    <w:rsid w:val="00C3342C"/>
    <w:rsid w:val="00C3349A"/>
    <w:rsid w:val="00C33C1C"/>
    <w:rsid w:val="00C34E8A"/>
    <w:rsid w:val="00C35513"/>
    <w:rsid w:val="00C3626C"/>
    <w:rsid w:val="00C36DFF"/>
    <w:rsid w:val="00C3719D"/>
    <w:rsid w:val="00C373B1"/>
    <w:rsid w:val="00C373C8"/>
    <w:rsid w:val="00C37612"/>
    <w:rsid w:val="00C37A0A"/>
    <w:rsid w:val="00C37B0A"/>
    <w:rsid w:val="00C37CB2"/>
    <w:rsid w:val="00C37DE7"/>
    <w:rsid w:val="00C404DF"/>
    <w:rsid w:val="00C40B83"/>
    <w:rsid w:val="00C4142F"/>
    <w:rsid w:val="00C423DE"/>
    <w:rsid w:val="00C426E0"/>
    <w:rsid w:val="00C42B88"/>
    <w:rsid w:val="00C42BBD"/>
    <w:rsid w:val="00C42E00"/>
    <w:rsid w:val="00C43E53"/>
    <w:rsid w:val="00C44095"/>
    <w:rsid w:val="00C444AE"/>
    <w:rsid w:val="00C4539F"/>
    <w:rsid w:val="00C465D9"/>
    <w:rsid w:val="00C46D91"/>
    <w:rsid w:val="00C473A5"/>
    <w:rsid w:val="00C47869"/>
    <w:rsid w:val="00C47B3C"/>
    <w:rsid w:val="00C47E79"/>
    <w:rsid w:val="00C47EE1"/>
    <w:rsid w:val="00C50977"/>
    <w:rsid w:val="00C50E71"/>
    <w:rsid w:val="00C51183"/>
    <w:rsid w:val="00C513CE"/>
    <w:rsid w:val="00C5198E"/>
    <w:rsid w:val="00C51BEE"/>
    <w:rsid w:val="00C51F1A"/>
    <w:rsid w:val="00C52337"/>
    <w:rsid w:val="00C533FF"/>
    <w:rsid w:val="00C541CE"/>
    <w:rsid w:val="00C541EC"/>
    <w:rsid w:val="00C54995"/>
    <w:rsid w:val="00C54D41"/>
    <w:rsid w:val="00C55025"/>
    <w:rsid w:val="00C556F6"/>
    <w:rsid w:val="00C5603D"/>
    <w:rsid w:val="00C5680A"/>
    <w:rsid w:val="00C57259"/>
    <w:rsid w:val="00C57427"/>
    <w:rsid w:val="00C5750C"/>
    <w:rsid w:val="00C57C6C"/>
    <w:rsid w:val="00C57DC1"/>
    <w:rsid w:val="00C60532"/>
    <w:rsid w:val="00C605DA"/>
    <w:rsid w:val="00C60783"/>
    <w:rsid w:val="00C60E2F"/>
    <w:rsid w:val="00C61032"/>
    <w:rsid w:val="00C61918"/>
    <w:rsid w:val="00C6199F"/>
    <w:rsid w:val="00C61E5B"/>
    <w:rsid w:val="00C6237D"/>
    <w:rsid w:val="00C62381"/>
    <w:rsid w:val="00C62BA8"/>
    <w:rsid w:val="00C63055"/>
    <w:rsid w:val="00C63725"/>
    <w:rsid w:val="00C63AF0"/>
    <w:rsid w:val="00C6418B"/>
    <w:rsid w:val="00C64382"/>
    <w:rsid w:val="00C64550"/>
    <w:rsid w:val="00C64672"/>
    <w:rsid w:val="00C64888"/>
    <w:rsid w:val="00C64CA5"/>
    <w:rsid w:val="00C65722"/>
    <w:rsid w:val="00C65B46"/>
    <w:rsid w:val="00C65D8B"/>
    <w:rsid w:val="00C664C0"/>
    <w:rsid w:val="00C66F9B"/>
    <w:rsid w:val="00C66FF5"/>
    <w:rsid w:val="00C67009"/>
    <w:rsid w:val="00C6704E"/>
    <w:rsid w:val="00C673A3"/>
    <w:rsid w:val="00C7011C"/>
    <w:rsid w:val="00C7014C"/>
    <w:rsid w:val="00C70222"/>
    <w:rsid w:val="00C70697"/>
    <w:rsid w:val="00C72064"/>
    <w:rsid w:val="00C72093"/>
    <w:rsid w:val="00C72380"/>
    <w:rsid w:val="00C7258D"/>
    <w:rsid w:val="00C726E6"/>
    <w:rsid w:val="00C72D05"/>
    <w:rsid w:val="00C72EF4"/>
    <w:rsid w:val="00C72F5A"/>
    <w:rsid w:val="00C73608"/>
    <w:rsid w:val="00C73621"/>
    <w:rsid w:val="00C73702"/>
    <w:rsid w:val="00C73792"/>
    <w:rsid w:val="00C73A52"/>
    <w:rsid w:val="00C744FE"/>
    <w:rsid w:val="00C74556"/>
    <w:rsid w:val="00C7468C"/>
    <w:rsid w:val="00C747BE"/>
    <w:rsid w:val="00C74F4B"/>
    <w:rsid w:val="00C75265"/>
    <w:rsid w:val="00C75C86"/>
    <w:rsid w:val="00C75D2F"/>
    <w:rsid w:val="00C75FAE"/>
    <w:rsid w:val="00C763FF"/>
    <w:rsid w:val="00C767BE"/>
    <w:rsid w:val="00C76E3C"/>
    <w:rsid w:val="00C774E1"/>
    <w:rsid w:val="00C77589"/>
    <w:rsid w:val="00C80040"/>
    <w:rsid w:val="00C80C1B"/>
    <w:rsid w:val="00C80FE0"/>
    <w:rsid w:val="00C81568"/>
    <w:rsid w:val="00C8157C"/>
    <w:rsid w:val="00C81900"/>
    <w:rsid w:val="00C81982"/>
    <w:rsid w:val="00C81A28"/>
    <w:rsid w:val="00C81C1D"/>
    <w:rsid w:val="00C81C31"/>
    <w:rsid w:val="00C82D54"/>
    <w:rsid w:val="00C8332B"/>
    <w:rsid w:val="00C83487"/>
    <w:rsid w:val="00C8369D"/>
    <w:rsid w:val="00C837E0"/>
    <w:rsid w:val="00C83865"/>
    <w:rsid w:val="00C83B81"/>
    <w:rsid w:val="00C83B8A"/>
    <w:rsid w:val="00C83EC4"/>
    <w:rsid w:val="00C845D2"/>
    <w:rsid w:val="00C8479C"/>
    <w:rsid w:val="00C84F6B"/>
    <w:rsid w:val="00C85233"/>
    <w:rsid w:val="00C85AA4"/>
    <w:rsid w:val="00C85AC0"/>
    <w:rsid w:val="00C85B38"/>
    <w:rsid w:val="00C86D47"/>
    <w:rsid w:val="00C86E07"/>
    <w:rsid w:val="00C8719F"/>
    <w:rsid w:val="00C8720A"/>
    <w:rsid w:val="00C8733F"/>
    <w:rsid w:val="00C873D2"/>
    <w:rsid w:val="00C87BA6"/>
    <w:rsid w:val="00C87E3A"/>
    <w:rsid w:val="00C900D1"/>
    <w:rsid w:val="00C9027A"/>
    <w:rsid w:val="00C9068E"/>
    <w:rsid w:val="00C92180"/>
    <w:rsid w:val="00C92192"/>
    <w:rsid w:val="00C9236D"/>
    <w:rsid w:val="00C93005"/>
    <w:rsid w:val="00C93032"/>
    <w:rsid w:val="00C931D0"/>
    <w:rsid w:val="00C933FB"/>
    <w:rsid w:val="00C93814"/>
    <w:rsid w:val="00C93C4B"/>
    <w:rsid w:val="00C942E5"/>
    <w:rsid w:val="00C94323"/>
    <w:rsid w:val="00C944AB"/>
    <w:rsid w:val="00C95071"/>
    <w:rsid w:val="00C95456"/>
    <w:rsid w:val="00C95B40"/>
    <w:rsid w:val="00C97212"/>
    <w:rsid w:val="00C9780A"/>
    <w:rsid w:val="00C9799A"/>
    <w:rsid w:val="00C979B0"/>
    <w:rsid w:val="00C97DD2"/>
    <w:rsid w:val="00C97E6E"/>
    <w:rsid w:val="00CA005E"/>
    <w:rsid w:val="00CA04DD"/>
    <w:rsid w:val="00CA0D1F"/>
    <w:rsid w:val="00CA0E26"/>
    <w:rsid w:val="00CA1ED8"/>
    <w:rsid w:val="00CA203F"/>
    <w:rsid w:val="00CA2585"/>
    <w:rsid w:val="00CA2A6B"/>
    <w:rsid w:val="00CA2AEF"/>
    <w:rsid w:val="00CA35E2"/>
    <w:rsid w:val="00CA37E6"/>
    <w:rsid w:val="00CA3866"/>
    <w:rsid w:val="00CA3C14"/>
    <w:rsid w:val="00CA3C90"/>
    <w:rsid w:val="00CA3DC6"/>
    <w:rsid w:val="00CA460C"/>
    <w:rsid w:val="00CA4AC4"/>
    <w:rsid w:val="00CA4ED6"/>
    <w:rsid w:val="00CA5004"/>
    <w:rsid w:val="00CA5B4D"/>
    <w:rsid w:val="00CA5D4C"/>
    <w:rsid w:val="00CA67CD"/>
    <w:rsid w:val="00CA7247"/>
    <w:rsid w:val="00CA7541"/>
    <w:rsid w:val="00CA7916"/>
    <w:rsid w:val="00CB0413"/>
    <w:rsid w:val="00CB0641"/>
    <w:rsid w:val="00CB0854"/>
    <w:rsid w:val="00CB0A1C"/>
    <w:rsid w:val="00CB0A71"/>
    <w:rsid w:val="00CB0B37"/>
    <w:rsid w:val="00CB132E"/>
    <w:rsid w:val="00CB14DC"/>
    <w:rsid w:val="00CB1B5C"/>
    <w:rsid w:val="00CB1CE6"/>
    <w:rsid w:val="00CB1F63"/>
    <w:rsid w:val="00CB25DF"/>
    <w:rsid w:val="00CB2667"/>
    <w:rsid w:val="00CB338C"/>
    <w:rsid w:val="00CB3828"/>
    <w:rsid w:val="00CB45C3"/>
    <w:rsid w:val="00CB54F4"/>
    <w:rsid w:val="00CB5A3A"/>
    <w:rsid w:val="00CB5DAF"/>
    <w:rsid w:val="00CB62DB"/>
    <w:rsid w:val="00CB63BB"/>
    <w:rsid w:val="00CB63F5"/>
    <w:rsid w:val="00CB65C8"/>
    <w:rsid w:val="00CB7170"/>
    <w:rsid w:val="00CB730F"/>
    <w:rsid w:val="00CB73A0"/>
    <w:rsid w:val="00CC040E"/>
    <w:rsid w:val="00CC041C"/>
    <w:rsid w:val="00CC107D"/>
    <w:rsid w:val="00CC1080"/>
    <w:rsid w:val="00CC111F"/>
    <w:rsid w:val="00CC154E"/>
    <w:rsid w:val="00CC194D"/>
    <w:rsid w:val="00CC2011"/>
    <w:rsid w:val="00CC2300"/>
    <w:rsid w:val="00CC2AA6"/>
    <w:rsid w:val="00CC2AB4"/>
    <w:rsid w:val="00CC2E97"/>
    <w:rsid w:val="00CC3055"/>
    <w:rsid w:val="00CC36B4"/>
    <w:rsid w:val="00CC3DF9"/>
    <w:rsid w:val="00CC3EA0"/>
    <w:rsid w:val="00CC47ED"/>
    <w:rsid w:val="00CC498F"/>
    <w:rsid w:val="00CC5435"/>
    <w:rsid w:val="00CC590E"/>
    <w:rsid w:val="00CC646F"/>
    <w:rsid w:val="00CC6577"/>
    <w:rsid w:val="00CC671B"/>
    <w:rsid w:val="00CC6935"/>
    <w:rsid w:val="00CC7192"/>
    <w:rsid w:val="00CC76A0"/>
    <w:rsid w:val="00CC7B45"/>
    <w:rsid w:val="00CD001F"/>
    <w:rsid w:val="00CD0464"/>
    <w:rsid w:val="00CD0B59"/>
    <w:rsid w:val="00CD1188"/>
    <w:rsid w:val="00CD20BF"/>
    <w:rsid w:val="00CD2769"/>
    <w:rsid w:val="00CD2C5A"/>
    <w:rsid w:val="00CD2ED1"/>
    <w:rsid w:val="00CD330C"/>
    <w:rsid w:val="00CD337B"/>
    <w:rsid w:val="00CD3616"/>
    <w:rsid w:val="00CD3B56"/>
    <w:rsid w:val="00CD3E09"/>
    <w:rsid w:val="00CD43E1"/>
    <w:rsid w:val="00CD4C04"/>
    <w:rsid w:val="00CD4D99"/>
    <w:rsid w:val="00CD5554"/>
    <w:rsid w:val="00CD57DA"/>
    <w:rsid w:val="00CD7966"/>
    <w:rsid w:val="00CD7C0C"/>
    <w:rsid w:val="00CE0263"/>
    <w:rsid w:val="00CE0424"/>
    <w:rsid w:val="00CE197A"/>
    <w:rsid w:val="00CE1A12"/>
    <w:rsid w:val="00CE1A28"/>
    <w:rsid w:val="00CE2594"/>
    <w:rsid w:val="00CE31AD"/>
    <w:rsid w:val="00CE34FC"/>
    <w:rsid w:val="00CE361D"/>
    <w:rsid w:val="00CE386E"/>
    <w:rsid w:val="00CE40C4"/>
    <w:rsid w:val="00CE41E4"/>
    <w:rsid w:val="00CE6255"/>
    <w:rsid w:val="00CE69E3"/>
    <w:rsid w:val="00CE6A0F"/>
    <w:rsid w:val="00CE7561"/>
    <w:rsid w:val="00CE78A2"/>
    <w:rsid w:val="00CF0568"/>
    <w:rsid w:val="00CF064F"/>
    <w:rsid w:val="00CF1354"/>
    <w:rsid w:val="00CF16E9"/>
    <w:rsid w:val="00CF19EB"/>
    <w:rsid w:val="00CF1B46"/>
    <w:rsid w:val="00CF3B1F"/>
    <w:rsid w:val="00CF3BF6"/>
    <w:rsid w:val="00CF48ED"/>
    <w:rsid w:val="00CF5C21"/>
    <w:rsid w:val="00CF5CF2"/>
    <w:rsid w:val="00CF625B"/>
    <w:rsid w:val="00CF6879"/>
    <w:rsid w:val="00CF687E"/>
    <w:rsid w:val="00CF7BBA"/>
    <w:rsid w:val="00D000A9"/>
    <w:rsid w:val="00D001E2"/>
    <w:rsid w:val="00D01031"/>
    <w:rsid w:val="00D012BC"/>
    <w:rsid w:val="00D01C27"/>
    <w:rsid w:val="00D01FFD"/>
    <w:rsid w:val="00D0349B"/>
    <w:rsid w:val="00D0408E"/>
    <w:rsid w:val="00D04847"/>
    <w:rsid w:val="00D049C7"/>
    <w:rsid w:val="00D04B47"/>
    <w:rsid w:val="00D054FC"/>
    <w:rsid w:val="00D05582"/>
    <w:rsid w:val="00D056D3"/>
    <w:rsid w:val="00D05F0B"/>
    <w:rsid w:val="00D063E9"/>
    <w:rsid w:val="00D06461"/>
    <w:rsid w:val="00D06F42"/>
    <w:rsid w:val="00D077C2"/>
    <w:rsid w:val="00D10249"/>
    <w:rsid w:val="00D1122F"/>
    <w:rsid w:val="00D115C3"/>
    <w:rsid w:val="00D11652"/>
    <w:rsid w:val="00D11897"/>
    <w:rsid w:val="00D11D33"/>
    <w:rsid w:val="00D11FCA"/>
    <w:rsid w:val="00D1218D"/>
    <w:rsid w:val="00D12556"/>
    <w:rsid w:val="00D125C6"/>
    <w:rsid w:val="00D12DBB"/>
    <w:rsid w:val="00D13135"/>
    <w:rsid w:val="00D135AE"/>
    <w:rsid w:val="00D13E4E"/>
    <w:rsid w:val="00D14424"/>
    <w:rsid w:val="00D1649E"/>
    <w:rsid w:val="00D16ADB"/>
    <w:rsid w:val="00D17E50"/>
    <w:rsid w:val="00D2001E"/>
    <w:rsid w:val="00D20DE8"/>
    <w:rsid w:val="00D20F61"/>
    <w:rsid w:val="00D21278"/>
    <w:rsid w:val="00D214C6"/>
    <w:rsid w:val="00D21547"/>
    <w:rsid w:val="00D21577"/>
    <w:rsid w:val="00D21AE1"/>
    <w:rsid w:val="00D239A7"/>
    <w:rsid w:val="00D23A44"/>
    <w:rsid w:val="00D23F47"/>
    <w:rsid w:val="00D24319"/>
    <w:rsid w:val="00D2431E"/>
    <w:rsid w:val="00D243D1"/>
    <w:rsid w:val="00D2486E"/>
    <w:rsid w:val="00D2584A"/>
    <w:rsid w:val="00D258FD"/>
    <w:rsid w:val="00D25BE7"/>
    <w:rsid w:val="00D270D8"/>
    <w:rsid w:val="00D3021D"/>
    <w:rsid w:val="00D30280"/>
    <w:rsid w:val="00D3084E"/>
    <w:rsid w:val="00D31544"/>
    <w:rsid w:val="00D31C8E"/>
    <w:rsid w:val="00D31DDB"/>
    <w:rsid w:val="00D324EC"/>
    <w:rsid w:val="00D32CEE"/>
    <w:rsid w:val="00D32DEB"/>
    <w:rsid w:val="00D32EDB"/>
    <w:rsid w:val="00D330E3"/>
    <w:rsid w:val="00D33708"/>
    <w:rsid w:val="00D341C5"/>
    <w:rsid w:val="00D342FF"/>
    <w:rsid w:val="00D34501"/>
    <w:rsid w:val="00D36068"/>
    <w:rsid w:val="00D36754"/>
    <w:rsid w:val="00D36DA2"/>
    <w:rsid w:val="00D36E71"/>
    <w:rsid w:val="00D36E8C"/>
    <w:rsid w:val="00D37D87"/>
    <w:rsid w:val="00D403CE"/>
    <w:rsid w:val="00D4044C"/>
    <w:rsid w:val="00D40670"/>
    <w:rsid w:val="00D407A1"/>
    <w:rsid w:val="00D4093E"/>
    <w:rsid w:val="00D40989"/>
    <w:rsid w:val="00D40B33"/>
    <w:rsid w:val="00D417B0"/>
    <w:rsid w:val="00D42181"/>
    <w:rsid w:val="00D428B9"/>
    <w:rsid w:val="00D42B45"/>
    <w:rsid w:val="00D42FC6"/>
    <w:rsid w:val="00D4318F"/>
    <w:rsid w:val="00D4340E"/>
    <w:rsid w:val="00D43424"/>
    <w:rsid w:val="00D438BF"/>
    <w:rsid w:val="00D440F8"/>
    <w:rsid w:val="00D44771"/>
    <w:rsid w:val="00D44E12"/>
    <w:rsid w:val="00D44E31"/>
    <w:rsid w:val="00D45052"/>
    <w:rsid w:val="00D450F1"/>
    <w:rsid w:val="00D4560F"/>
    <w:rsid w:val="00D456CA"/>
    <w:rsid w:val="00D45C7E"/>
    <w:rsid w:val="00D45F97"/>
    <w:rsid w:val="00D465B3"/>
    <w:rsid w:val="00D47287"/>
    <w:rsid w:val="00D50BE2"/>
    <w:rsid w:val="00D50F1F"/>
    <w:rsid w:val="00D518B8"/>
    <w:rsid w:val="00D519B2"/>
    <w:rsid w:val="00D51C05"/>
    <w:rsid w:val="00D520AB"/>
    <w:rsid w:val="00D52973"/>
    <w:rsid w:val="00D529EB"/>
    <w:rsid w:val="00D5365F"/>
    <w:rsid w:val="00D53BF8"/>
    <w:rsid w:val="00D546FF"/>
    <w:rsid w:val="00D547E6"/>
    <w:rsid w:val="00D55115"/>
    <w:rsid w:val="00D55AD5"/>
    <w:rsid w:val="00D562E6"/>
    <w:rsid w:val="00D56BF5"/>
    <w:rsid w:val="00D56C1C"/>
    <w:rsid w:val="00D56C4D"/>
    <w:rsid w:val="00D56CD2"/>
    <w:rsid w:val="00D576CA"/>
    <w:rsid w:val="00D57D7B"/>
    <w:rsid w:val="00D60130"/>
    <w:rsid w:val="00D60E9B"/>
    <w:rsid w:val="00D61717"/>
    <w:rsid w:val="00D61901"/>
    <w:rsid w:val="00D61AF5"/>
    <w:rsid w:val="00D6289C"/>
    <w:rsid w:val="00D6295C"/>
    <w:rsid w:val="00D630B1"/>
    <w:rsid w:val="00D631C6"/>
    <w:rsid w:val="00D63C65"/>
    <w:rsid w:val="00D64375"/>
    <w:rsid w:val="00D64494"/>
    <w:rsid w:val="00D650F1"/>
    <w:rsid w:val="00D652B5"/>
    <w:rsid w:val="00D66155"/>
    <w:rsid w:val="00D6618D"/>
    <w:rsid w:val="00D66BC6"/>
    <w:rsid w:val="00D674D0"/>
    <w:rsid w:val="00D67BDE"/>
    <w:rsid w:val="00D67C79"/>
    <w:rsid w:val="00D70078"/>
    <w:rsid w:val="00D7073A"/>
    <w:rsid w:val="00D708B0"/>
    <w:rsid w:val="00D71B40"/>
    <w:rsid w:val="00D7201A"/>
    <w:rsid w:val="00D72969"/>
    <w:rsid w:val="00D729D6"/>
    <w:rsid w:val="00D73B73"/>
    <w:rsid w:val="00D74102"/>
    <w:rsid w:val="00D741A0"/>
    <w:rsid w:val="00D7643E"/>
    <w:rsid w:val="00D76498"/>
    <w:rsid w:val="00D76BEB"/>
    <w:rsid w:val="00D77306"/>
    <w:rsid w:val="00D779B2"/>
    <w:rsid w:val="00D77B1D"/>
    <w:rsid w:val="00D8021F"/>
    <w:rsid w:val="00D80383"/>
    <w:rsid w:val="00D80949"/>
    <w:rsid w:val="00D80962"/>
    <w:rsid w:val="00D80B57"/>
    <w:rsid w:val="00D80C62"/>
    <w:rsid w:val="00D80CFE"/>
    <w:rsid w:val="00D80ED2"/>
    <w:rsid w:val="00D81B06"/>
    <w:rsid w:val="00D820D4"/>
    <w:rsid w:val="00D823C6"/>
    <w:rsid w:val="00D8293E"/>
    <w:rsid w:val="00D82F16"/>
    <w:rsid w:val="00D8327F"/>
    <w:rsid w:val="00D841FF"/>
    <w:rsid w:val="00D842AB"/>
    <w:rsid w:val="00D847E7"/>
    <w:rsid w:val="00D851DC"/>
    <w:rsid w:val="00D856F3"/>
    <w:rsid w:val="00D862FC"/>
    <w:rsid w:val="00D86B4D"/>
    <w:rsid w:val="00D86CA3"/>
    <w:rsid w:val="00D871CE"/>
    <w:rsid w:val="00D87416"/>
    <w:rsid w:val="00D87667"/>
    <w:rsid w:val="00D879B1"/>
    <w:rsid w:val="00D87C2F"/>
    <w:rsid w:val="00D87E6E"/>
    <w:rsid w:val="00D902A1"/>
    <w:rsid w:val="00D90466"/>
    <w:rsid w:val="00D905BD"/>
    <w:rsid w:val="00D90E6F"/>
    <w:rsid w:val="00D9196D"/>
    <w:rsid w:val="00D92067"/>
    <w:rsid w:val="00D92982"/>
    <w:rsid w:val="00D929E1"/>
    <w:rsid w:val="00D92F56"/>
    <w:rsid w:val="00D93207"/>
    <w:rsid w:val="00D93209"/>
    <w:rsid w:val="00D9323A"/>
    <w:rsid w:val="00D93838"/>
    <w:rsid w:val="00D93B19"/>
    <w:rsid w:val="00D93E5A"/>
    <w:rsid w:val="00D93F82"/>
    <w:rsid w:val="00D9429A"/>
    <w:rsid w:val="00D9469A"/>
    <w:rsid w:val="00D94D03"/>
    <w:rsid w:val="00D9510C"/>
    <w:rsid w:val="00D9625B"/>
    <w:rsid w:val="00D96909"/>
    <w:rsid w:val="00D96DC9"/>
    <w:rsid w:val="00D97835"/>
    <w:rsid w:val="00DA0531"/>
    <w:rsid w:val="00DA0A91"/>
    <w:rsid w:val="00DA13C2"/>
    <w:rsid w:val="00DA187A"/>
    <w:rsid w:val="00DA18FF"/>
    <w:rsid w:val="00DA2D7B"/>
    <w:rsid w:val="00DA305E"/>
    <w:rsid w:val="00DA37C8"/>
    <w:rsid w:val="00DA387C"/>
    <w:rsid w:val="00DA3916"/>
    <w:rsid w:val="00DA4097"/>
    <w:rsid w:val="00DA476C"/>
    <w:rsid w:val="00DA52A6"/>
    <w:rsid w:val="00DA5417"/>
    <w:rsid w:val="00DA56E8"/>
    <w:rsid w:val="00DA5E58"/>
    <w:rsid w:val="00DA65F3"/>
    <w:rsid w:val="00DA7964"/>
    <w:rsid w:val="00DA7AD7"/>
    <w:rsid w:val="00DA7AE0"/>
    <w:rsid w:val="00DB0054"/>
    <w:rsid w:val="00DB08FA"/>
    <w:rsid w:val="00DB0A9F"/>
    <w:rsid w:val="00DB11F6"/>
    <w:rsid w:val="00DB140C"/>
    <w:rsid w:val="00DB1745"/>
    <w:rsid w:val="00DB18F4"/>
    <w:rsid w:val="00DB1C49"/>
    <w:rsid w:val="00DB1E03"/>
    <w:rsid w:val="00DB22AD"/>
    <w:rsid w:val="00DB2596"/>
    <w:rsid w:val="00DB283A"/>
    <w:rsid w:val="00DB2F93"/>
    <w:rsid w:val="00DB334C"/>
    <w:rsid w:val="00DB35F9"/>
    <w:rsid w:val="00DB36AF"/>
    <w:rsid w:val="00DB377D"/>
    <w:rsid w:val="00DB3999"/>
    <w:rsid w:val="00DB3B08"/>
    <w:rsid w:val="00DB3F77"/>
    <w:rsid w:val="00DB4063"/>
    <w:rsid w:val="00DB409E"/>
    <w:rsid w:val="00DB4377"/>
    <w:rsid w:val="00DB480C"/>
    <w:rsid w:val="00DB4E32"/>
    <w:rsid w:val="00DB4FB7"/>
    <w:rsid w:val="00DB57F0"/>
    <w:rsid w:val="00DB5EE5"/>
    <w:rsid w:val="00DB5FEA"/>
    <w:rsid w:val="00DB65CE"/>
    <w:rsid w:val="00DB6774"/>
    <w:rsid w:val="00DB6D30"/>
    <w:rsid w:val="00DB71DB"/>
    <w:rsid w:val="00DB73CE"/>
    <w:rsid w:val="00DC059B"/>
    <w:rsid w:val="00DC07BB"/>
    <w:rsid w:val="00DC0AD8"/>
    <w:rsid w:val="00DC10C1"/>
    <w:rsid w:val="00DC1416"/>
    <w:rsid w:val="00DC1471"/>
    <w:rsid w:val="00DC19A3"/>
    <w:rsid w:val="00DC1E3B"/>
    <w:rsid w:val="00DC239C"/>
    <w:rsid w:val="00DC2C10"/>
    <w:rsid w:val="00DC2D36"/>
    <w:rsid w:val="00DC4951"/>
    <w:rsid w:val="00DC53EF"/>
    <w:rsid w:val="00DC56A4"/>
    <w:rsid w:val="00DC5984"/>
    <w:rsid w:val="00DC6DEF"/>
    <w:rsid w:val="00DC74E5"/>
    <w:rsid w:val="00DC7C1D"/>
    <w:rsid w:val="00DD0639"/>
    <w:rsid w:val="00DD0F30"/>
    <w:rsid w:val="00DD1729"/>
    <w:rsid w:val="00DD2066"/>
    <w:rsid w:val="00DD32DB"/>
    <w:rsid w:val="00DD359E"/>
    <w:rsid w:val="00DD4A09"/>
    <w:rsid w:val="00DD4B51"/>
    <w:rsid w:val="00DD4D14"/>
    <w:rsid w:val="00DD4E35"/>
    <w:rsid w:val="00DD53F7"/>
    <w:rsid w:val="00DD5D82"/>
    <w:rsid w:val="00DD5E8F"/>
    <w:rsid w:val="00DD5ED0"/>
    <w:rsid w:val="00DD633A"/>
    <w:rsid w:val="00DD7BCE"/>
    <w:rsid w:val="00DD7BDD"/>
    <w:rsid w:val="00DE033E"/>
    <w:rsid w:val="00DE0463"/>
    <w:rsid w:val="00DE0AAE"/>
    <w:rsid w:val="00DE107D"/>
    <w:rsid w:val="00DE12DB"/>
    <w:rsid w:val="00DE1551"/>
    <w:rsid w:val="00DE1744"/>
    <w:rsid w:val="00DE317A"/>
    <w:rsid w:val="00DE3EBA"/>
    <w:rsid w:val="00DE47D8"/>
    <w:rsid w:val="00DE48F6"/>
    <w:rsid w:val="00DE4C37"/>
    <w:rsid w:val="00DE5418"/>
    <w:rsid w:val="00DE5608"/>
    <w:rsid w:val="00DE58D0"/>
    <w:rsid w:val="00DE5B43"/>
    <w:rsid w:val="00DE5C79"/>
    <w:rsid w:val="00DE5DE1"/>
    <w:rsid w:val="00DE5FDC"/>
    <w:rsid w:val="00DE627F"/>
    <w:rsid w:val="00DE654F"/>
    <w:rsid w:val="00DE6A63"/>
    <w:rsid w:val="00DE72D3"/>
    <w:rsid w:val="00DE797A"/>
    <w:rsid w:val="00DE7D58"/>
    <w:rsid w:val="00DF018B"/>
    <w:rsid w:val="00DF0B6E"/>
    <w:rsid w:val="00DF1082"/>
    <w:rsid w:val="00DF11DC"/>
    <w:rsid w:val="00DF15E0"/>
    <w:rsid w:val="00DF172B"/>
    <w:rsid w:val="00DF1B61"/>
    <w:rsid w:val="00DF2C4F"/>
    <w:rsid w:val="00DF3274"/>
    <w:rsid w:val="00DF376C"/>
    <w:rsid w:val="00DF37A0"/>
    <w:rsid w:val="00DF425F"/>
    <w:rsid w:val="00DF44DF"/>
    <w:rsid w:val="00DF4ADC"/>
    <w:rsid w:val="00DF4E50"/>
    <w:rsid w:val="00DF4FA7"/>
    <w:rsid w:val="00DF4FD7"/>
    <w:rsid w:val="00DF5642"/>
    <w:rsid w:val="00DF5662"/>
    <w:rsid w:val="00DF56A9"/>
    <w:rsid w:val="00DF6BA3"/>
    <w:rsid w:val="00DF79AB"/>
    <w:rsid w:val="00DF7AC1"/>
    <w:rsid w:val="00DF7AEE"/>
    <w:rsid w:val="00DF7CA5"/>
    <w:rsid w:val="00DF7DEE"/>
    <w:rsid w:val="00DF7E3D"/>
    <w:rsid w:val="00E00194"/>
    <w:rsid w:val="00E00A2E"/>
    <w:rsid w:val="00E00BBA"/>
    <w:rsid w:val="00E0187E"/>
    <w:rsid w:val="00E01A0F"/>
    <w:rsid w:val="00E01E6A"/>
    <w:rsid w:val="00E02081"/>
    <w:rsid w:val="00E0279E"/>
    <w:rsid w:val="00E028C0"/>
    <w:rsid w:val="00E02E5B"/>
    <w:rsid w:val="00E03909"/>
    <w:rsid w:val="00E03E70"/>
    <w:rsid w:val="00E042EA"/>
    <w:rsid w:val="00E04746"/>
    <w:rsid w:val="00E04C11"/>
    <w:rsid w:val="00E04F3D"/>
    <w:rsid w:val="00E04F4C"/>
    <w:rsid w:val="00E0504F"/>
    <w:rsid w:val="00E05C85"/>
    <w:rsid w:val="00E05CF5"/>
    <w:rsid w:val="00E0667E"/>
    <w:rsid w:val="00E06BFD"/>
    <w:rsid w:val="00E07369"/>
    <w:rsid w:val="00E07445"/>
    <w:rsid w:val="00E074DA"/>
    <w:rsid w:val="00E078B3"/>
    <w:rsid w:val="00E07C2C"/>
    <w:rsid w:val="00E10D27"/>
    <w:rsid w:val="00E110E7"/>
    <w:rsid w:val="00E119A3"/>
    <w:rsid w:val="00E11B20"/>
    <w:rsid w:val="00E11D8A"/>
    <w:rsid w:val="00E11FF7"/>
    <w:rsid w:val="00E122A5"/>
    <w:rsid w:val="00E12550"/>
    <w:rsid w:val="00E12E2F"/>
    <w:rsid w:val="00E12E9D"/>
    <w:rsid w:val="00E13632"/>
    <w:rsid w:val="00E137EC"/>
    <w:rsid w:val="00E139DC"/>
    <w:rsid w:val="00E14120"/>
    <w:rsid w:val="00E1449A"/>
    <w:rsid w:val="00E15B60"/>
    <w:rsid w:val="00E15B97"/>
    <w:rsid w:val="00E15D26"/>
    <w:rsid w:val="00E1628D"/>
    <w:rsid w:val="00E1674E"/>
    <w:rsid w:val="00E16DE0"/>
    <w:rsid w:val="00E16FE8"/>
    <w:rsid w:val="00E17587"/>
    <w:rsid w:val="00E17A73"/>
    <w:rsid w:val="00E17FA2"/>
    <w:rsid w:val="00E20646"/>
    <w:rsid w:val="00E210C1"/>
    <w:rsid w:val="00E21863"/>
    <w:rsid w:val="00E219D8"/>
    <w:rsid w:val="00E222DD"/>
    <w:rsid w:val="00E22330"/>
    <w:rsid w:val="00E224F8"/>
    <w:rsid w:val="00E2260A"/>
    <w:rsid w:val="00E22DFC"/>
    <w:rsid w:val="00E2353C"/>
    <w:rsid w:val="00E23776"/>
    <w:rsid w:val="00E255B2"/>
    <w:rsid w:val="00E25F69"/>
    <w:rsid w:val="00E266CB"/>
    <w:rsid w:val="00E271DB"/>
    <w:rsid w:val="00E27F11"/>
    <w:rsid w:val="00E30B5A"/>
    <w:rsid w:val="00E3123D"/>
    <w:rsid w:val="00E31461"/>
    <w:rsid w:val="00E318A0"/>
    <w:rsid w:val="00E31D43"/>
    <w:rsid w:val="00E31E94"/>
    <w:rsid w:val="00E31FD7"/>
    <w:rsid w:val="00E32608"/>
    <w:rsid w:val="00E334F9"/>
    <w:rsid w:val="00E33596"/>
    <w:rsid w:val="00E339A8"/>
    <w:rsid w:val="00E34188"/>
    <w:rsid w:val="00E341E6"/>
    <w:rsid w:val="00E34804"/>
    <w:rsid w:val="00E34B6E"/>
    <w:rsid w:val="00E35388"/>
    <w:rsid w:val="00E35559"/>
    <w:rsid w:val="00E36443"/>
    <w:rsid w:val="00E3723A"/>
    <w:rsid w:val="00E37860"/>
    <w:rsid w:val="00E37AF0"/>
    <w:rsid w:val="00E37AF4"/>
    <w:rsid w:val="00E37B88"/>
    <w:rsid w:val="00E40A6B"/>
    <w:rsid w:val="00E40F59"/>
    <w:rsid w:val="00E41219"/>
    <w:rsid w:val="00E41571"/>
    <w:rsid w:val="00E41601"/>
    <w:rsid w:val="00E41C8E"/>
    <w:rsid w:val="00E42A0C"/>
    <w:rsid w:val="00E43761"/>
    <w:rsid w:val="00E446F1"/>
    <w:rsid w:val="00E44D3D"/>
    <w:rsid w:val="00E451AC"/>
    <w:rsid w:val="00E45701"/>
    <w:rsid w:val="00E46694"/>
    <w:rsid w:val="00E46886"/>
    <w:rsid w:val="00E46C70"/>
    <w:rsid w:val="00E46CB7"/>
    <w:rsid w:val="00E47169"/>
    <w:rsid w:val="00E4730A"/>
    <w:rsid w:val="00E4738B"/>
    <w:rsid w:val="00E47862"/>
    <w:rsid w:val="00E47AEF"/>
    <w:rsid w:val="00E507FD"/>
    <w:rsid w:val="00E508A4"/>
    <w:rsid w:val="00E51950"/>
    <w:rsid w:val="00E51D47"/>
    <w:rsid w:val="00E51F66"/>
    <w:rsid w:val="00E51F8F"/>
    <w:rsid w:val="00E524A0"/>
    <w:rsid w:val="00E5298D"/>
    <w:rsid w:val="00E52A93"/>
    <w:rsid w:val="00E53328"/>
    <w:rsid w:val="00E53B75"/>
    <w:rsid w:val="00E540BB"/>
    <w:rsid w:val="00E54452"/>
    <w:rsid w:val="00E54CBB"/>
    <w:rsid w:val="00E54E3B"/>
    <w:rsid w:val="00E54EAE"/>
    <w:rsid w:val="00E55CCA"/>
    <w:rsid w:val="00E55D1E"/>
    <w:rsid w:val="00E55E21"/>
    <w:rsid w:val="00E5637E"/>
    <w:rsid w:val="00E5669E"/>
    <w:rsid w:val="00E56C87"/>
    <w:rsid w:val="00E57565"/>
    <w:rsid w:val="00E57856"/>
    <w:rsid w:val="00E60458"/>
    <w:rsid w:val="00E604BF"/>
    <w:rsid w:val="00E607F0"/>
    <w:rsid w:val="00E60B2C"/>
    <w:rsid w:val="00E60E98"/>
    <w:rsid w:val="00E61A1D"/>
    <w:rsid w:val="00E62D26"/>
    <w:rsid w:val="00E63307"/>
    <w:rsid w:val="00E63838"/>
    <w:rsid w:val="00E63A14"/>
    <w:rsid w:val="00E64434"/>
    <w:rsid w:val="00E6456B"/>
    <w:rsid w:val="00E64AA4"/>
    <w:rsid w:val="00E65220"/>
    <w:rsid w:val="00E65E0A"/>
    <w:rsid w:val="00E665AE"/>
    <w:rsid w:val="00E66708"/>
    <w:rsid w:val="00E6718A"/>
    <w:rsid w:val="00E678BD"/>
    <w:rsid w:val="00E67B7C"/>
    <w:rsid w:val="00E67C51"/>
    <w:rsid w:val="00E7016A"/>
    <w:rsid w:val="00E70554"/>
    <w:rsid w:val="00E70C6F"/>
    <w:rsid w:val="00E717F3"/>
    <w:rsid w:val="00E72075"/>
    <w:rsid w:val="00E722C8"/>
    <w:rsid w:val="00E72C41"/>
    <w:rsid w:val="00E72EFC"/>
    <w:rsid w:val="00E732A1"/>
    <w:rsid w:val="00E73F04"/>
    <w:rsid w:val="00E7542F"/>
    <w:rsid w:val="00E755E3"/>
    <w:rsid w:val="00E758EC"/>
    <w:rsid w:val="00E75B11"/>
    <w:rsid w:val="00E761B5"/>
    <w:rsid w:val="00E7649E"/>
    <w:rsid w:val="00E768E7"/>
    <w:rsid w:val="00E76DCF"/>
    <w:rsid w:val="00E77214"/>
    <w:rsid w:val="00E77C86"/>
    <w:rsid w:val="00E8003E"/>
    <w:rsid w:val="00E80487"/>
    <w:rsid w:val="00E806F9"/>
    <w:rsid w:val="00E81123"/>
    <w:rsid w:val="00E815E8"/>
    <w:rsid w:val="00E81925"/>
    <w:rsid w:val="00E8234C"/>
    <w:rsid w:val="00E82D96"/>
    <w:rsid w:val="00E83722"/>
    <w:rsid w:val="00E83A08"/>
    <w:rsid w:val="00E83AA9"/>
    <w:rsid w:val="00E83D55"/>
    <w:rsid w:val="00E83D93"/>
    <w:rsid w:val="00E83F41"/>
    <w:rsid w:val="00E8434A"/>
    <w:rsid w:val="00E84A4E"/>
    <w:rsid w:val="00E84F01"/>
    <w:rsid w:val="00E85229"/>
    <w:rsid w:val="00E8570E"/>
    <w:rsid w:val="00E85928"/>
    <w:rsid w:val="00E865B2"/>
    <w:rsid w:val="00E86911"/>
    <w:rsid w:val="00E86F88"/>
    <w:rsid w:val="00E87822"/>
    <w:rsid w:val="00E90395"/>
    <w:rsid w:val="00E90A53"/>
    <w:rsid w:val="00E90BDB"/>
    <w:rsid w:val="00E90E49"/>
    <w:rsid w:val="00E917F9"/>
    <w:rsid w:val="00E92176"/>
    <w:rsid w:val="00E92845"/>
    <w:rsid w:val="00E9291C"/>
    <w:rsid w:val="00E92C3B"/>
    <w:rsid w:val="00E93FFE"/>
    <w:rsid w:val="00E949BC"/>
    <w:rsid w:val="00E94B3E"/>
    <w:rsid w:val="00E94CD0"/>
    <w:rsid w:val="00E94F8A"/>
    <w:rsid w:val="00E95D83"/>
    <w:rsid w:val="00E95EB9"/>
    <w:rsid w:val="00E96525"/>
    <w:rsid w:val="00E97399"/>
    <w:rsid w:val="00E97497"/>
    <w:rsid w:val="00E97523"/>
    <w:rsid w:val="00E975A6"/>
    <w:rsid w:val="00E9793F"/>
    <w:rsid w:val="00EA0C5C"/>
    <w:rsid w:val="00EA1260"/>
    <w:rsid w:val="00EA1CFC"/>
    <w:rsid w:val="00EA27AE"/>
    <w:rsid w:val="00EA2C1E"/>
    <w:rsid w:val="00EA2FA7"/>
    <w:rsid w:val="00EA355D"/>
    <w:rsid w:val="00EA362C"/>
    <w:rsid w:val="00EA420D"/>
    <w:rsid w:val="00EA42B9"/>
    <w:rsid w:val="00EA45A7"/>
    <w:rsid w:val="00EA5234"/>
    <w:rsid w:val="00EA5A5F"/>
    <w:rsid w:val="00EA5D4F"/>
    <w:rsid w:val="00EA66D9"/>
    <w:rsid w:val="00EA69BE"/>
    <w:rsid w:val="00EA773A"/>
    <w:rsid w:val="00EA7A41"/>
    <w:rsid w:val="00EB00EA"/>
    <w:rsid w:val="00EB01EF"/>
    <w:rsid w:val="00EB077B"/>
    <w:rsid w:val="00EB11D5"/>
    <w:rsid w:val="00EB23EF"/>
    <w:rsid w:val="00EB2449"/>
    <w:rsid w:val="00EB2B9E"/>
    <w:rsid w:val="00EB431A"/>
    <w:rsid w:val="00EB445A"/>
    <w:rsid w:val="00EB4570"/>
    <w:rsid w:val="00EB4622"/>
    <w:rsid w:val="00EB4EA2"/>
    <w:rsid w:val="00EB509B"/>
    <w:rsid w:val="00EB560D"/>
    <w:rsid w:val="00EB5856"/>
    <w:rsid w:val="00EB63C1"/>
    <w:rsid w:val="00EB64EC"/>
    <w:rsid w:val="00EB6A96"/>
    <w:rsid w:val="00EB6E5B"/>
    <w:rsid w:val="00EB7DC4"/>
    <w:rsid w:val="00EB7F60"/>
    <w:rsid w:val="00EC0420"/>
    <w:rsid w:val="00EC0A5E"/>
    <w:rsid w:val="00EC0BD5"/>
    <w:rsid w:val="00EC11B9"/>
    <w:rsid w:val="00EC13D0"/>
    <w:rsid w:val="00EC14FF"/>
    <w:rsid w:val="00EC153E"/>
    <w:rsid w:val="00EC1983"/>
    <w:rsid w:val="00EC1A1F"/>
    <w:rsid w:val="00EC1F8F"/>
    <w:rsid w:val="00EC24D5"/>
    <w:rsid w:val="00EC27C6"/>
    <w:rsid w:val="00EC285A"/>
    <w:rsid w:val="00EC29C2"/>
    <w:rsid w:val="00EC3665"/>
    <w:rsid w:val="00EC39FD"/>
    <w:rsid w:val="00EC3F43"/>
    <w:rsid w:val="00EC4207"/>
    <w:rsid w:val="00EC4275"/>
    <w:rsid w:val="00EC4410"/>
    <w:rsid w:val="00EC4629"/>
    <w:rsid w:val="00EC4A28"/>
    <w:rsid w:val="00EC4D6B"/>
    <w:rsid w:val="00EC51EA"/>
    <w:rsid w:val="00EC5653"/>
    <w:rsid w:val="00EC5CA6"/>
    <w:rsid w:val="00EC5EB6"/>
    <w:rsid w:val="00EC634C"/>
    <w:rsid w:val="00EC698E"/>
    <w:rsid w:val="00EC699D"/>
    <w:rsid w:val="00EC6B84"/>
    <w:rsid w:val="00EC6EA3"/>
    <w:rsid w:val="00EC71CE"/>
    <w:rsid w:val="00EC7994"/>
    <w:rsid w:val="00EC7C5C"/>
    <w:rsid w:val="00EC7E34"/>
    <w:rsid w:val="00ED0E3A"/>
    <w:rsid w:val="00ED1006"/>
    <w:rsid w:val="00ED1031"/>
    <w:rsid w:val="00ED19DE"/>
    <w:rsid w:val="00ED2012"/>
    <w:rsid w:val="00ED2818"/>
    <w:rsid w:val="00ED286A"/>
    <w:rsid w:val="00ED2EAF"/>
    <w:rsid w:val="00ED2FD8"/>
    <w:rsid w:val="00ED3606"/>
    <w:rsid w:val="00ED3D02"/>
    <w:rsid w:val="00ED41B3"/>
    <w:rsid w:val="00ED457A"/>
    <w:rsid w:val="00ED4769"/>
    <w:rsid w:val="00ED478D"/>
    <w:rsid w:val="00ED482D"/>
    <w:rsid w:val="00ED5962"/>
    <w:rsid w:val="00ED6110"/>
    <w:rsid w:val="00ED6C08"/>
    <w:rsid w:val="00ED768F"/>
    <w:rsid w:val="00ED7DA6"/>
    <w:rsid w:val="00EE0C89"/>
    <w:rsid w:val="00EE0C99"/>
    <w:rsid w:val="00EE0CD4"/>
    <w:rsid w:val="00EE110B"/>
    <w:rsid w:val="00EE1A7A"/>
    <w:rsid w:val="00EE2935"/>
    <w:rsid w:val="00EE3015"/>
    <w:rsid w:val="00EE348A"/>
    <w:rsid w:val="00EE3F42"/>
    <w:rsid w:val="00EE4176"/>
    <w:rsid w:val="00EE4993"/>
    <w:rsid w:val="00EE4BC7"/>
    <w:rsid w:val="00EE58E2"/>
    <w:rsid w:val="00EE6F32"/>
    <w:rsid w:val="00EE73AB"/>
    <w:rsid w:val="00EE7529"/>
    <w:rsid w:val="00EE7E55"/>
    <w:rsid w:val="00EE7E9B"/>
    <w:rsid w:val="00EF0548"/>
    <w:rsid w:val="00EF059F"/>
    <w:rsid w:val="00EF05C8"/>
    <w:rsid w:val="00EF1162"/>
    <w:rsid w:val="00EF18FE"/>
    <w:rsid w:val="00EF197F"/>
    <w:rsid w:val="00EF1A07"/>
    <w:rsid w:val="00EF202C"/>
    <w:rsid w:val="00EF27A7"/>
    <w:rsid w:val="00EF31E8"/>
    <w:rsid w:val="00EF3695"/>
    <w:rsid w:val="00EF4111"/>
    <w:rsid w:val="00EF41D8"/>
    <w:rsid w:val="00EF506F"/>
    <w:rsid w:val="00EF5162"/>
    <w:rsid w:val="00EF54E1"/>
    <w:rsid w:val="00EF5787"/>
    <w:rsid w:val="00EF5F8A"/>
    <w:rsid w:val="00EF5FC3"/>
    <w:rsid w:val="00EF6055"/>
    <w:rsid w:val="00EF60D0"/>
    <w:rsid w:val="00EF7BC9"/>
    <w:rsid w:val="00EF7FB7"/>
    <w:rsid w:val="00F00125"/>
    <w:rsid w:val="00F00AEA"/>
    <w:rsid w:val="00F00C0D"/>
    <w:rsid w:val="00F011B0"/>
    <w:rsid w:val="00F017B8"/>
    <w:rsid w:val="00F02EC6"/>
    <w:rsid w:val="00F032EE"/>
    <w:rsid w:val="00F03D0C"/>
    <w:rsid w:val="00F04532"/>
    <w:rsid w:val="00F0482B"/>
    <w:rsid w:val="00F04B7D"/>
    <w:rsid w:val="00F0528D"/>
    <w:rsid w:val="00F054B2"/>
    <w:rsid w:val="00F0591C"/>
    <w:rsid w:val="00F05AE4"/>
    <w:rsid w:val="00F0606D"/>
    <w:rsid w:val="00F06100"/>
    <w:rsid w:val="00F0653A"/>
    <w:rsid w:val="00F06597"/>
    <w:rsid w:val="00F06C67"/>
    <w:rsid w:val="00F06D69"/>
    <w:rsid w:val="00F06DFD"/>
    <w:rsid w:val="00F070F5"/>
    <w:rsid w:val="00F071D1"/>
    <w:rsid w:val="00F07533"/>
    <w:rsid w:val="00F07B94"/>
    <w:rsid w:val="00F10026"/>
    <w:rsid w:val="00F1014C"/>
    <w:rsid w:val="00F10629"/>
    <w:rsid w:val="00F106FE"/>
    <w:rsid w:val="00F1103A"/>
    <w:rsid w:val="00F11272"/>
    <w:rsid w:val="00F11414"/>
    <w:rsid w:val="00F11E7F"/>
    <w:rsid w:val="00F12932"/>
    <w:rsid w:val="00F12AAF"/>
    <w:rsid w:val="00F13231"/>
    <w:rsid w:val="00F13839"/>
    <w:rsid w:val="00F1391D"/>
    <w:rsid w:val="00F13C7F"/>
    <w:rsid w:val="00F13E20"/>
    <w:rsid w:val="00F1503A"/>
    <w:rsid w:val="00F151C0"/>
    <w:rsid w:val="00F154DE"/>
    <w:rsid w:val="00F15FA5"/>
    <w:rsid w:val="00F16C78"/>
    <w:rsid w:val="00F16F84"/>
    <w:rsid w:val="00F177F8"/>
    <w:rsid w:val="00F17A94"/>
    <w:rsid w:val="00F17C70"/>
    <w:rsid w:val="00F201F7"/>
    <w:rsid w:val="00F205EB"/>
    <w:rsid w:val="00F20843"/>
    <w:rsid w:val="00F209B7"/>
    <w:rsid w:val="00F20F5C"/>
    <w:rsid w:val="00F20F9A"/>
    <w:rsid w:val="00F217BB"/>
    <w:rsid w:val="00F229C6"/>
    <w:rsid w:val="00F22FDA"/>
    <w:rsid w:val="00F23189"/>
    <w:rsid w:val="00F232B9"/>
    <w:rsid w:val="00F236F3"/>
    <w:rsid w:val="00F2376F"/>
    <w:rsid w:val="00F2388C"/>
    <w:rsid w:val="00F2390A"/>
    <w:rsid w:val="00F243D8"/>
    <w:rsid w:val="00F24F20"/>
    <w:rsid w:val="00F2510E"/>
    <w:rsid w:val="00F25584"/>
    <w:rsid w:val="00F25FCA"/>
    <w:rsid w:val="00F26234"/>
    <w:rsid w:val="00F268DD"/>
    <w:rsid w:val="00F26CDB"/>
    <w:rsid w:val="00F27196"/>
    <w:rsid w:val="00F27415"/>
    <w:rsid w:val="00F30544"/>
    <w:rsid w:val="00F30557"/>
    <w:rsid w:val="00F30609"/>
    <w:rsid w:val="00F30828"/>
    <w:rsid w:val="00F3105B"/>
    <w:rsid w:val="00F310CD"/>
    <w:rsid w:val="00F313D6"/>
    <w:rsid w:val="00F31ADA"/>
    <w:rsid w:val="00F3214F"/>
    <w:rsid w:val="00F32353"/>
    <w:rsid w:val="00F3256E"/>
    <w:rsid w:val="00F32796"/>
    <w:rsid w:val="00F32C6B"/>
    <w:rsid w:val="00F33543"/>
    <w:rsid w:val="00F34540"/>
    <w:rsid w:val="00F3477B"/>
    <w:rsid w:val="00F354FA"/>
    <w:rsid w:val="00F355E0"/>
    <w:rsid w:val="00F35703"/>
    <w:rsid w:val="00F35F10"/>
    <w:rsid w:val="00F36867"/>
    <w:rsid w:val="00F36A74"/>
    <w:rsid w:val="00F37037"/>
    <w:rsid w:val="00F373A7"/>
    <w:rsid w:val="00F375F7"/>
    <w:rsid w:val="00F40498"/>
    <w:rsid w:val="00F40DFA"/>
    <w:rsid w:val="00F40EE0"/>
    <w:rsid w:val="00F40F0C"/>
    <w:rsid w:val="00F411D1"/>
    <w:rsid w:val="00F413E9"/>
    <w:rsid w:val="00F41A32"/>
    <w:rsid w:val="00F4248B"/>
    <w:rsid w:val="00F433BF"/>
    <w:rsid w:val="00F434AA"/>
    <w:rsid w:val="00F436B0"/>
    <w:rsid w:val="00F4467B"/>
    <w:rsid w:val="00F44804"/>
    <w:rsid w:val="00F448D9"/>
    <w:rsid w:val="00F45195"/>
    <w:rsid w:val="00F45B9E"/>
    <w:rsid w:val="00F462A7"/>
    <w:rsid w:val="00F46A80"/>
    <w:rsid w:val="00F46BBE"/>
    <w:rsid w:val="00F46BCF"/>
    <w:rsid w:val="00F46FC5"/>
    <w:rsid w:val="00F47516"/>
    <w:rsid w:val="00F4766C"/>
    <w:rsid w:val="00F5060E"/>
    <w:rsid w:val="00F507D1"/>
    <w:rsid w:val="00F50817"/>
    <w:rsid w:val="00F50B99"/>
    <w:rsid w:val="00F5119C"/>
    <w:rsid w:val="00F51597"/>
    <w:rsid w:val="00F519CE"/>
    <w:rsid w:val="00F51ADA"/>
    <w:rsid w:val="00F52EB9"/>
    <w:rsid w:val="00F53005"/>
    <w:rsid w:val="00F5324E"/>
    <w:rsid w:val="00F532A8"/>
    <w:rsid w:val="00F536CD"/>
    <w:rsid w:val="00F5385F"/>
    <w:rsid w:val="00F54656"/>
    <w:rsid w:val="00F54793"/>
    <w:rsid w:val="00F55CB2"/>
    <w:rsid w:val="00F55FE9"/>
    <w:rsid w:val="00F5637E"/>
    <w:rsid w:val="00F56903"/>
    <w:rsid w:val="00F56EDB"/>
    <w:rsid w:val="00F57318"/>
    <w:rsid w:val="00F57336"/>
    <w:rsid w:val="00F57C9B"/>
    <w:rsid w:val="00F60203"/>
    <w:rsid w:val="00F607C5"/>
    <w:rsid w:val="00F60AAD"/>
    <w:rsid w:val="00F60DEA"/>
    <w:rsid w:val="00F61157"/>
    <w:rsid w:val="00F61294"/>
    <w:rsid w:val="00F6139F"/>
    <w:rsid w:val="00F614B2"/>
    <w:rsid w:val="00F6198F"/>
    <w:rsid w:val="00F62048"/>
    <w:rsid w:val="00F62902"/>
    <w:rsid w:val="00F62EC0"/>
    <w:rsid w:val="00F6302A"/>
    <w:rsid w:val="00F63417"/>
    <w:rsid w:val="00F634FB"/>
    <w:rsid w:val="00F6365F"/>
    <w:rsid w:val="00F6376B"/>
    <w:rsid w:val="00F63950"/>
    <w:rsid w:val="00F6411E"/>
    <w:rsid w:val="00F64C2B"/>
    <w:rsid w:val="00F651BE"/>
    <w:rsid w:val="00F65C25"/>
    <w:rsid w:val="00F67481"/>
    <w:rsid w:val="00F674A6"/>
    <w:rsid w:val="00F67919"/>
    <w:rsid w:val="00F67F53"/>
    <w:rsid w:val="00F703BE"/>
    <w:rsid w:val="00F70729"/>
    <w:rsid w:val="00F70BCA"/>
    <w:rsid w:val="00F71F69"/>
    <w:rsid w:val="00F720B6"/>
    <w:rsid w:val="00F72B6A"/>
    <w:rsid w:val="00F72B72"/>
    <w:rsid w:val="00F72D2A"/>
    <w:rsid w:val="00F7375E"/>
    <w:rsid w:val="00F73B46"/>
    <w:rsid w:val="00F7462B"/>
    <w:rsid w:val="00F74BB9"/>
    <w:rsid w:val="00F7539D"/>
    <w:rsid w:val="00F75582"/>
    <w:rsid w:val="00F757A8"/>
    <w:rsid w:val="00F75843"/>
    <w:rsid w:val="00F7595A"/>
    <w:rsid w:val="00F75AF3"/>
    <w:rsid w:val="00F76EFA"/>
    <w:rsid w:val="00F77880"/>
    <w:rsid w:val="00F804BE"/>
    <w:rsid w:val="00F80A5D"/>
    <w:rsid w:val="00F80AD9"/>
    <w:rsid w:val="00F80B66"/>
    <w:rsid w:val="00F80BF5"/>
    <w:rsid w:val="00F80CB6"/>
    <w:rsid w:val="00F81278"/>
    <w:rsid w:val="00F815C8"/>
    <w:rsid w:val="00F816DA"/>
    <w:rsid w:val="00F817CE"/>
    <w:rsid w:val="00F81CA9"/>
    <w:rsid w:val="00F821C3"/>
    <w:rsid w:val="00F82BB1"/>
    <w:rsid w:val="00F82E6A"/>
    <w:rsid w:val="00F82F73"/>
    <w:rsid w:val="00F830F0"/>
    <w:rsid w:val="00F838C6"/>
    <w:rsid w:val="00F83C82"/>
    <w:rsid w:val="00F83DF4"/>
    <w:rsid w:val="00F8456C"/>
    <w:rsid w:val="00F84609"/>
    <w:rsid w:val="00F84880"/>
    <w:rsid w:val="00F8584D"/>
    <w:rsid w:val="00F85991"/>
    <w:rsid w:val="00F859D8"/>
    <w:rsid w:val="00F85AE4"/>
    <w:rsid w:val="00F85B24"/>
    <w:rsid w:val="00F86101"/>
    <w:rsid w:val="00F868F5"/>
    <w:rsid w:val="00F86A5B"/>
    <w:rsid w:val="00F86C1A"/>
    <w:rsid w:val="00F878F1"/>
    <w:rsid w:val="00F902DE"/>
    <w:rsid w:val="00F9044E"/>
    <w:rsid w:val="00F9056A"/>
    <w:rsid w:val="00F90ABD"/>
    <w:rsid w:val="00F90EC4"/>
    <w:rsid w:val="00F90F8D"/>
    <w:rsid w:val="00F910D5"/>
    <w:rsid w:val="00F915BE"/>
    <w:rsid w:val="00F91760"/>
    <w:rsid w:val="00F918AB"/>
    <w:rsid w:val="00F920FA"/>
    <w:rsid w:val="00F92340"/>
    <w:rsid w:val="00F92782"/>
    <w:rsid w:val="00F92E87"/>
    <w:rsid w:val="00F92EFC"/>
    <w:rsid w:val="00F93AA9"/>
    <w:rsid w:val="00F94676"/>
    <w:rsid w:val="00F948B0"/>
    <w:rsid w:val="00F94F28"/>
    <w:rsid w:val="00F954A8"/>
    <w:rsid w:val="00F9579F"/>
    <w:rsid w:val="00F957BF"/>
    <w:rsid w:val="00F95EA8"/>
    <w:rsid w:val="00F9607C"/>
    <w:rsid w:val="00F96435"/>
    <w:rsid w:val="00F96441"/>
    <w:rsid w:val="00F967F5"/>
    <w:rsid w:val="00F9685C"/>
    <w:rsid w:val="00F9686F"/>
    <w:rsid w:val="00F96985"/>
    <w:rsid w:val="00F96A9D"/>
    <w:rsid w:val="00F96BFA"/>
    <w:rsid w:val="00F96E4D"/>
    <w:rsid w:val="00F9741B"/>
    <w:rsid w:val="00F97838"/>
    <w:rsid w:val="00F97C19"/>
    <w:rsid w:val="00F97C34"/>
    <w:rsid w:val="00FA08D4"/>
    <w:rsid w:val="00FA0F2A"/>
    <w:rsid w:val="00FA10EB"/>
    <w:rsid w:val="00FA1248"/>
    <w:rsid w:val="00FA130D"/>
    <w:rsid w:val="00FA1DAA"/>
    <w:rsid w:val="00FA2100"/>
    <w:rsid w:val="00FA22F9"/>
    <w:rsid w:val="00FA27E5"/>
    <w:rsid w:val="00FA2BB3"/>
    <w:rsid w:val="00FA3B5D"/>
    <w:rsid w:val="00FA3EBF"/>
    <w:rsid w:val="00FA464A"/>
    <w:rsid w:val="00FA52E6"/>
    <w:rsid w:val="00FA566B"/>
    <w:rsid w:val="00FA5A0C"/>
    <w:rsid w:val="00FA5DEA"/>
    <w:rsid w:val="00FA5EB5"/>
    <w:rsid w:val="00FA5F69"/>
    <w:rsid w:val="00FA60AD"/>
    <w:rsid w:val="00FB034F"/>
    <w:rsid w:val="00FB0FC8"/>
    <w:rsid w:val="00FB1024"/>
    <w:rsid w:val="00FB1724"/>
    <w:rsid w:val="00FB1779"/>
    <w:rsid w:val="00FB1799"/>
    <w:rsid w:val="00FB179D"/>
    <w:rsid w:val="00FB374F"/>
    <w:rsid w:val="00FB38A5"/>
    <w:rsid w:val="00FB3C4F"/>
    <w:rsid w:val="00FB40BD"/>
    <w:rsid w:val="00FB4661"/>
    <w:rsid w:val="00FB4B3F"/>
    <w:rsid w:val="00FB4C80"/>
    <w:rsid w:val="00FB4FF7"/>
    <w:rsid w:val="00FB50E4"/>
    <w:rsid w:val="00FB51D4"/>
    <w:rsid w:val="00FB5E19"/>
    <w:rsid w:val="00FB5E4A"/>
    <w:rsid w:val="00FB5EDC"/>
    <w:rsid w:val="00FB61B4"/>
    <w:rsid w:val="00FB6A6A"/>
    <w:rsid w:val="00FB7183"/>
    <w:rsid w:val="00FB7B8D"/>
    <w:rsid w:val="00FB7C5A"/>
    <w:rsid w:val="00FC0883"/>
    <w:rsid w:val="00FC0BCF"/>
    <w:rsid w:val="00FC0FAD"/>
    <w:rsid w:val="00FC19ED"/>
    <w:rsid w:val="00FC2FC0"/>
    <w:rsid w:val="00FC4A86"/>
    <w:rsid w:val="00FC4C57"/>
    <w:rsid w:val="00FC4FFD"/>
    <w:rsid w:val="00FC56D1"/>
    <w:rsid w:val="00FC605D"/>
    <w:rsid w:val="00FC6617"/>
    <w:rsid w:val="00FC68C5"/>
    <w:rsid w:val="00FC6E9B"/>
    <w:rsid w:val="00FC6FA3"/>
    <w:rsid w:val="00FC7429"/>
    <w:rsid w:val="00FC7D0F"/>
    <w:rsid w:val="00FD0252"/>
    <w:rsid w:val="00FD030B"/>
    <w:rsid w:val="00FD0401"/>
    <w:rsid w:val="00FD07F6"/>
    <w:rsid w:val="00FD0C3D"/>
    <w:rsid w:val="00FD0D9D"/>
    <w:rsid w:val="00FD1034"/>
    <w:rsid w:val="00FD14D5"/>
    <w:rsid w:val="00FD18F5"/>
    <w:rsid w:val="00FD1922"/>
    <w:rsid w:val="00FD1EC8"/>
    <w:rsid w:val="00FD2F66"/>
    <w:rsid w:val="00FD38D8"/>
    <w:rsid w:val="00FD38DD"/>
    <w:rsid w:val="00FD464E"/>
    <w:rsid w:val="00FD47ED"/>
    <w:rsid w:val="00FD5180"/>
    <w:rsid w:val="00FD5185"/>
    <w:rsid w:val="00FD568E"/>
    <w:rsid w:val="00FD5B63"/>
    <w:rsid w:val="00FD649C"/>
    <w:rsid w:val="00FD68A7"/>
    <w:rsid w:val="00FD700B"/>
    <w:rsid w:val="00FD74DB"/>
    <w:rsid w:val="00FD7660"/>
    <w:rsid w:val="00FD7A3F"/>
    <w:rsid w:val="00FE0655"/>
    <w:rsid w:val="00FE0840"/>
    <w:rsid w:val="00FE0995"/>
    <w:rsid w:val="00FE0BE4"/>
    <w:rsid w:val="00FE1061"/>
    <w:rsid w:val="00FE1A71"/>
    <w:rsid w:val="00FE1ED3"/>
    <w:rsid w:val="00FE2365"/>
    <w:rsid w:val="00FE23FD"/>
    <w:rsid w:val="00FE247E"/>
    <w:rsid w:val="00FE2EAD"/>
    <w:rsid w:val="00FE2F1B"/>
    <w:rsid w:val="00FE32CB"/>
    <w:rsid w:val="00FE37D7"/>
    <w:rsid w:val="00FE43E6"/>
    <w:rsid w:val="00FE4C7B"/>
    <w:rsid w:val="00FE557C"/>
    <w:rsid w:val="00FE5633"/>
    <w:rsid w:val="00FE5A2B"/>
    <w:rsid w:val="00FE5D39"/>
    <w:rsid w:val="00FE5D96"/>
    <w:rsid w:val="00FE5ECE"/>
    <w:rsid w:val="00FE6263"/>
    <w:rsid w:val="00FE63BF"/>
    <w:rsid w:val="00FE7336"/>
    <w:rsid w:val="00FE787C"/>
    <w:rsid w:val="00FE7A17"/>
    <w:rsid w:val="00FF05AE"/>
    <w:rsid w:val="00FF0660"/>
    <w:rsid w:val="00FF14A4"/>
    <w:rsid w:val="00FF1A2A"/>
    <w:rsid w:val="00FF2222"/>
    <w:rsid w:val="00FF26C7"/>
    <w:rsid w:val="00FF2D6B"/>
    <w:rsid w:val="00FF2E30"/>
    <w:rsid w:val="00FF31C5"/>
    <w:rsid w:val="00FF3211"/>
    <w:rsid w:val="00FF4184"/>
    <w:rsid w:val="00FF4462"/>
    <w:rsid w:val="00FF45A5"/>
    <w:rsid w:val="00FF4B2D"/>
    <w:rsid w:val="00FF5247"/>
    <w:rsid w:val="00FF52C2"/>
    <w:rsid w:val="00FF5776"/>
    <w:rsid w:val="00FF5C91"/>
    <w:rsid w:val="00FF6716"/>
    <w:rsid w:val="00FF6BBB"/>
    <w:rsid w:val="00FF71D2"/>
    <w:rsid w:val="00FF7A26"/>
    <w:rsid w:val="00FF7CAC"/>
    <w:rsid w:val="00FF7CEB"/>
    <w:rsid w:val="07E0651F"/>
    <w:rsid w:val="22FFC4D7"/>
    <w:rsid w:val="303E8C83"/>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E277931-D284-43FE-A8CF-D1681B671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Chair_Notes/R2_125bis_ChairNotes_24-04-18_19-00.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1/Inbox/David_sessions/Chair%20notes%20RAN1%23116bis%209.4%20R19%20Ambient%20IoT%20v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61520E6-FD37-48F9-860A-3C747802A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3146</TotalTime>
  <Pages>15</Pages>
  <Words>6880</Words>
  <Characters>39216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46004</CharactersWithSpaces>
  <SharedDoc>false</SharedDoc>
  <HLinks>
    <vt:vector size="276" baseType="variant">
      <vt:variant>
        <vt:i4>655407</vt:i4>
      </vt:variant>
      <vt:variant>
        <vt:i4>144</vt:i4>
      </vt:variant>
      <vt:variant>
        <vt:i4>0</vt:i4>
      </vt:variant>
      <vt:variant>
        <vt:i4>5</vt:i4>
      </vt:variant>
      <vt:variant>
        <vt:lpwstr>https://www.3gpp.org/ftp/Meetings_3GPP_SYNC/RAN1/Inbox/David_sessions/Chair notes RAN1%23116bis 9.4 R19 Ambient IoT v08.zip</vt:lpwstr>
      </vt:variant>
      <vt:variant>
        <vt:lpwstr/>
      </vt:variant>
      <vt:variant>
        <vt:i4>1376290</vt:i4>
      </vt:variant>
      <vt:variant>
        <vt:i4>141</vt:i4>
      </vt:variant>
      <vt:variant>
        <vt:i4>0</vt:i4>
      </vt:variant>
      <vt:variant>
        <vt:i4>5</vt:i4>
      </vt:variant>
      <vt:variant>
        <vt:lpwstr>https://www.3gpp.org/ftp/Meetings_3GPP_SYNC/RAN2/Inbox/Chair_Notes/R2_125bis_ChairNotes_24-04-18_19-00.docx</vt:lpwstr>
      </vt:variant>
      <vt:variant>
        <vt:lpwstr/>
      </vt:variant>
      <vt:variant>
        <vt:i4>6356999</vt:i4>
      </vt:variant>
      <vt:variant>
        <vt:i4>138</vt:i4>
      </vt:variant>
      <vt:variant>
        <vt:i4>0</vt:i4>
      </vt:variant>
      <vt:variant>
        <vt:i4>5</vt:i4>
      </vt:variant>
      <vt:variant>
        <vt:lpwstr>https://www.3gpp.org/ftp/tsg_ran/TSG_RAN/TSGR_103/Docs/RP-240826.zip</vt:lpwstr>
      </vt:variant>
      <vt:variant>
        <vt:lpwstr/>
      </vt:variant>
      <vt:variant>
        <vt:i4>1507379</vt:i4>
      </vt:variant>
      <vt:variant>
        <vt:i4>134</vt:i4>
      </vt:variant>
      <vt:variant>
        <vt:i4>0</vt:i4>
      </vt:variant>
      <vt:variant>
        <vt:i4>5</vt:i4>
      </vt:variant>
      <vt:variant>
        <vt:lpwstr/>
      </vt:variant>
      <vt:variant>
        <vt:lpwstr>_Toc174044235</vt:lpwstr>
      </vt:variant>
      <vt:variant>
        <vt:i4>1507379</vt:i4>
      </vt:variant>
      <vt:variant>
        <vt:i4>131</vt:i4>
      </vt:variant>
      <vt:variant>
        <vt:i4>0</vt:i4>
      </vt:variant>
      <vt:variant>
        <vt:i4>5</vt:i4>
      </vt:variant>
      <vt:variant>
        <vt:lpwstr/>
      </vt:variant>
      <vt:variant>
        <vt:lpwstr>_Toc174044234</vt:lpwstr>
      </vt:variant>
      <vt:variant>
        <vt:i4>1507379</vt:i4>
      </vt:variant>
      <vt:variant>
        <vt:i4>128</vt:i4>
      </vt:variant>
      <vt:variant>
        <vt:i4>0</vt:i4>
      </vt:variant>
      <vt:variant>
        <vt:i4>5</vt:i4>
      </vt:variant>
      <vt:variant>
        <vt:lpwstr/>
      </vt:variant>
      <vt:variant>
        <vt:lpwstr>_Toc174044233</vt:lpwstr>
      </vt:variant>
      <vt:variant>
        <vt:i4>1507379</vt:i4>
      </vt:variant>
      <vt:variant>
        <vt:i4>125</vt:i4>
      </vt:variant>
      <vt:variant>
        <vt:i4>0</vt:i4>
      </vt:variant>
      <vt:variant>
        <vt:i4>5</vt:i4>
      </vt:variant>
      <vt:variant>
        <vt:lpwstr/>
      </vt:variant>
      <vt:variant>
        <vt:lpwstr>_Toc174044232</vt:lpwstr>
      </vt:variant>
      <vt:variant>
        <vt:i4>1507379</vt:i4>
      </vt:variant>
      <vt:variant>
        <vt:i4>122</vt:i4>
      </vt:variant>
      <vt:variant>
        <vt:i4>0</vt:i4>
      </vt:variant>
      <vt:variant>
        <vt:i4>5</vt:i4>
      </vt:variant>
      <vt:variant>
        <vt:lpwstr/>
      </vt:variant>
      <vt:variant>
        <vt:lpwstr>_Toc174044231</vt:lpwstr>
      </vt:variant>
      <vt:variant>
        <vt:i4>1507379</vt:i4>
      </vt:variant>
      <vt:variant>
        <vt:i4>119</vt:i4>
      </vt:variant>
      <vt:variant>
        <vt:i4>0</vt:i4>
      </vt:variant>
      <vt:variant>
        <vt:i4>5</vt:i4>
      </vt:variant>
      <vt:variant>
        <vt:lpwstr/>
      </vt:variant>
      <vt:variant>
        <vt:lpwstr>_Toc174044230</vt:lpwstr>
      </vt:variant>
      <vt:variant>
        <vt:i4>1441843</vt:i4>
      </vt:variant>
      <vt:variant>
        <vt:i4>116</vt:i4>
      </vt:variant>
      <vt:variant>
        <vt:i4>0</vt:i4>
      </vt:variant>
      <vt:variant>
        <vt:i4>5</vt:i4>
      </vt:variant>
      <vt:variant>
        <vt:lpwstr/>
      </vt:variant>
      <vt:variant>
        <vt:lpwstr>_Toc174044229</vt:lpwstr>
      </vt:variant>
      <vt:variant>
        <vt:i4>1441843</vt:i4>
      </vt:variant>
      <vt:variant>
        <vt:i4>113</vt:i4>
      </vt:variant>
      <vt:variant>
        <vt:i4>0</vt:i4>
      </vt:variant>
      <vt:variant>
        <vt:i4>5</vt:i4>
      </vt:variant>
      <vt:variant>
        <vt:lpwstr/>
      </vt:variant>
      <vt:variant>
        <vt:lpwstr>_Toc174044228</vt:lpwstr>
      </vt:variant>
      <vt:variant>
        <vt:i4>1441843</vt:i4>
      </vt:variant>
      <vt:variant>
        <vt:i4>110</vt:i4>
      </vt:variant>
      <vt:variant>
        <vt:i4>0</vt:i4>
      </vt:variant>
      <vt:variant>
        <vt:i4>5</vt:i4>
      </vt:variant>
      <vt:variant>
        <vt:lpwstr/>
      </vt:variant>
      <vt:variant>
        <vt:lpwstr>_Toc174044227</vt:lpwstr>
      </vt:variant>
      <vt:variant>
        <vt:i4>1441843</vt:i4>
      </vt:variant>
      <vt:variant>
        <vt:i4>107</vt:i4>
      </vt:variant>
      <vt:variant>
        <vt:i4>0</vt:i4>
      </vt:variant>
      <vt:variant>
        <vt:i4>5</vt:i4>
      </vt:variant>
      <vt:variant>
        <vt:lpwstr/>
      </vt:variant>
      <vt:variant>
        <vt:lpwstr>_Toc174044226</vt:lpwstr>
      </vt:variant>
      <vt:variant>
        <vt:i4>1441843</vt:i4>
      </vt:variant>
      <vt:variant>
        <vt:i4>104</vt:i4>
      </vt:variant>
      <vt:variant>
        <vt:i4>0</vt:i4>
      </vt:variant>
      <vt:variant>
        <vt:i4>5</vt:i4>
      </vt:variant>
      <vt:variant>
        <vt:lpwstr/>
      </vt:variant>
      <vt:variant>
        <vt:lpwstr>_Toc174044225</vt:lpwstr>
      </vt:variant>
      <vt:variant>
        <vt:i4>1441843</vt:i4>
      </vt:variant>
      <vt:variant>
        <vt:i4>101</vt:i4>
      </vt:variant>
      <vt:variant>
        <vt:i4>0</vt:i4>
      </vt:variant>
      <vt:variant>
        <vt:i4>5</vt:i4>
      </vt:variant>
      <vt:variant>
        <vt:lpwstr/>
      </vt:variant>
      <vt:variant>
        <vt:lpwstr>_Toc174044224</vt:lpwstr>
      </vt:variant>
      <vt:variant>
        <vt:i4>1441843</vt:i4>
      </vt:variant>
      <vt:variant>
        <vt:i4>98</vt:i4>
      </vt:variant>
      <vt:variant>
        <vt:i4>0</vt:i4>
      </vt:variant>
      <vt:variant>
        <vt:i4>5</vt:i4>
      </vt:variant>
      <vt:variant>
        <vt:lpwstr/>
      </vt:variant>
      <vt:variant>
        <vt:lpwstr>_Toc174044223</vt:lpwstr>
      </vt:variant>
      <vt:variant>
        <vt:i4>1441843</vt:i4>
      </vt:variant>
      <vt:variant>
        <vt:i4>95</vt:i4>
      </vt:variant>
      <vt:variant>
        <vt:i4>0</vt:i4>
      </vt:variant>
      <vt:variant>
        <vt:i4>5</vt:i4>
      </vt:variant>
      <vt:variant>
        <vt:lpwstr/>
      </vt:variant>
      <vt:variant>
        <vt:lpwstr>_Toc174044222</vt:lpwstr>
      </vt:variant>
      <vt:variant>
        <vt:i4>1441843</vt:i4>
      </vt:variant>
      <vt:variant>
        <vt:i4>92</vt:i4>
      </vt:variant>
      <vt:variant>
        <vt:i4>0</vt:i4>
      </vt:variant>
      <vt:variant>
        <vt:i4>5</vt:i4>
      </vt:variant>
      <vt:variant>
        <vt:lpwstr/>
      </vt:variant>
      <vt:variant>
        <vt:lpwstr>_Toc174044221</vt:lpwstr>
      </vt:variant>
      <vt:variant>
        <vt:i4>1441843</vt:i4>
      </vt:variant>
      <vt:variant>
        <vt:i4>89</vt:i4>
      </vt:variant>
      <vt:variant>
        <vt:i4>0</vt:i4>
      </vt:variant>
      <vt:variant>
        <vt:i4>5</vt:i4>
      </vt:variant>
      <vt:variant>
        <vt:lpwstr/>
      </vt:variant>
      <vt:variant>
        <vt:lpwstr>_Toc174044220</vt:lpwstr>
      </vt:variant>
      <vt:variant>
        <vt:i4>1376307</vt:i4>
      </vt:variant>
      <vt:variant>
        <vt:i4>86</vt:i4>
      </vt:variant>
      <vt:variant>
        <vt:i4>0</vt:i4>
      </vt:variant>
      <vt:variant>
        <vt:i4>5</vt:i4>
      </vt:variant>
      <vt:variant>
        <vt:lpwstr/>
      </vt:variant>
      <vt:variant>
        <vt:lpwstr>_Toc174044219</vt:lpwstr>
      </vt:variant>
      <vt:variant>
        <vt:i4>1376307</vt:i4>
      </vt:variant>
      <vt:variant>
        <vt:i4>83</vt:i4>
      </vt:variant>
      <vt:variant>
        <vt:i4>0</vt:i4>
      </vt:variant>
      <vt:variant>
        <vt:i4>5</vt:i4>
      </vt:variant>
      <vt:variant>
        <vt:lpwstr/>
      </vt:variant>
      <vt:variant>
        <vt:lpwstr>_Toc174044218</vt:lpwstr>
      </vt:variant>
      <vt:variant>
        <vt:i4>1376307</vt:i4>
      </vt:variant>
      <vt:variant>
        <vt:i4>80</vt:i4>
      </vt:variant>
      <vt:variant>
        <vt:i4>0</vt:i4>
      </vt:variant>
      <vt:variant>
        <vt:i4>5</vt:i4>
      </vt:variant>
      <vt:variant>
        <vt:lpwstr/>
      </vt:variant>
      <vt:variant>
        <vt:lpwstr>_Toc174044217</vt:lpwstr>
      </vt:variant>
      <vt:variant>
        <vt:i4>1376307</vt:i4>
      </vt:variant>
      <vt:variant>
        <vt:i4>77</vt:i4>
      </vt:variant>
      <vt:variant>
        <vt:i4>0</vt:i4>
      </vt:variant>
      <vt:variant>
        <vt:i4>5</vt:i4>
      </vt:variant>
      <vt:variant>
        <vt:lpwstr/>
      </vt:variant>
      <vt:variant>
        <vt:lpwstr>_Toc174044216</vt:lpwstr>
      </vt:variant>
      <vt:variant>
        <vt:i4>1376307</vt:i4>
      </vt:variant>
      <vt:variant>
        <vt:i4>74</vt:i4>
      </vt:variant>
      <vt:variant>
        <vt:i4>0</vt:i4>
      </vt:variant>
      <vt:variant>
        <vt:i4>5</vt:i4>
      </vt:variant>
      <vt:variant>
        <vt:lpwstr/>
      </vt:variant>
      <vt:variant>
        <vt:lpwstr>_Toc174044215</vt:lpwstr>
      </vt:variant>
      <vt:variant>
        <vt:i4>1376307</vt:i4>
      </vt:variant>
      <vt:variant>
        <vt:i4>71</vt:i4>
      </vt:variant>
      <vt:variant>
        <vt:i4>0</vt:i4>
      </vt:variant>
      <vt:variant>
        <vt:i4>5</vt:i4>
      </vt:variant>
      <vt:variant>
        <vt:lpwstr/>
      </vt:variant>
      <vt:variant>
        <vt:lpwstr>_Toc174044214</vt:lpwstr>
      </vt:variant>
      <vt:variant>
        <vt:i4>1376307</vt:i4>
      </vt:variant>
      <vt:variant>
        <vt:i4>68</vt:i4>
      </vt:variant>
      <vt:variant>
        <vt:i4>0</vt:i4>
      </vt:variant>
      <vt:variant>
        <vt:i4>5</vt:i4>
      </vt:variant>
      <vt:variant>
        <vt:lpwstr/>
      </vt:variant>
      <vt:variant>
        <vt:lpwstr>_Toc174044213</vt:lpwstr>
      </vt:variant>
      <vt:variant>
        <vt:i4>1376307</vt:i4>
      </vt:variant>
      <vt:variant>
        <vt:i4>62</vt:i4>
      </vt:variant>
      <vt:variant>
        <vt:i4>0</vt:i4>
      </vt:variant>
      <vt:variant>
        <vt:i4>5</vt:i4>
      </vt:variant>
      <vt:variant>
        <vt:lpwstr/>
      </vt:variant>
      <vt:variant>
        <vt:lpwstr>_Toc174044211</vt:lpwstr>
      </vt:variant>
      <vt:variant>
        <vt:i4>1376307</vt:i4>
      </vt:variant>
      <vt:variant>
        <vt:i4>59</vt:i4>
      </vt:variant>
      <vt:variant>
        <vt:i4>0</vt:i4>
      </vt:variant>
      <vt:variant>
        <vt:i4>5</vt:i4>
      </vt:variant>
      <vt:variant>
        <vt:lpwstr/>
      </vt:variant>
      <vt:variant>
        <vt:lpwstr>_Toc174044210</vt:lpwstr>
      </vt:variant>
      <vt:variant>
        <vt:i4>1310771</vt:i4>
      </vt:variant>
      <vt:variant>
        <vt:i4>56</vt:i4>
      </vt:variant>
      <vt:variant>
        <vt:i4>0</vt:i4>
      </vt:variant>
      <vt:variant>
        <vt:i4>5</vt:i4>
      </vt:variant>
      <vt:variant>
        <vt:lpwstr/>
      </vt:variant>
      <vt:variant>
        <vt:lpwstr>_Toc174044209</vt:lpwstr>
      </vt:variant>
      <vt:variant>
        <vt:i4>1310771</vt:i4>
      </vt:variant>
      <vt:variant>
        <vt:i4>53</vt:i4>
      </vt:variant>
      <vt:variant>
        <vt:i4>0</vt:i4>
      </vt:variant>
      <vt:variant>
        <vt:i4>5</vt:i4>
      </vt:variant>
      <vt:variant>
        <vt:lpwstr/>
      </vt:variant>
      <vt:variant>
        <vt:lpwstr>_Toc174044208</vt:lpwstr>
      </vt:variant>
      <vt:variant>
        <vt:i4>1310771</vt:i4>
      </vt:variant>
      <vt:variant>
        <vt:i4>50</vt:i4>
      </vt:variant>
      <vt:variant>
        <vt:i4>0</vt:i4>
      </vt:variant>
      <vt:variant>
        <vt:i4>5</vt:i4>
      </vt:variant>
      <vt:variant>
        <vt:lpwstr/>
      </vt:variant>
      <vt:variant>
        <vt:lpwstr>_Toc174044207</vt:lpwstr>
      </vt:variant>
      <vt:variant>
        <vt:i4>1310771</vt:i4>
      </vt:variant>
      <vt:variant>
        <vt:i4>47</vt:i4>
      </vt:variant>
      <vt:variant>
        <vt:i4>0</vt:i4>
      </vt:variant>
      <vt:variant>
        <vt:i4>5</vt:i4>
      </vt:variant>
      <vt:variant>
        <vt:lpwstr/>
      </vt:variant>
      <vt:variant>
        <vt:lpwstr>_Toc174044206</vt:lpwstr>
      </vt:variant>
      <vt:variant>
        <vt:i4>1310771</vt:i4>
      </vt:variant>
      <vt:variant>
        <vt:i4>44</vt:i4>
      </vt:variant>
      <vt:variant>
        <vt:i4>0</vt:i4>
      </vt:variant>
      <vt:variant>
        <vt:i4>5</vt:i4>
      </vt:variant>
      <vt:variant>
        <vt:lpwstr/>
      </vt:variant>
      <vt:variant>
        <vt:lpwstr>_Toc174044205</vt:lpwstr>
      </vt:variant>
      <vt:variant>
        <vt:i4>1310771</vt:i4>
      </vt:variant>
      <vt:variant>
        <vt:i4>41</vt:i4>
      </vt:variant>
      <vt:variant>
        <vt:i4>0</vt:i4>
      </vt:variant>
      <vt:variant>
        <vt:i4>5</vt:i4>
      </vt:variant>
      <vt:variant>
        <vt:lpwstr/>
      </vt:variant>
      <vt:variant>
        <vt:lpwstr>_Toc174044204</vt:lpwstr>
      </vt:variant>
      <vt:variant>
        <vt:i4>1310771</vt:i4>
      </vt:variant>
      <vt:variant>
        <vt:i4>38</vt:i4>
      </vt:variant>
      <vt:variant>
        <vt:i4>0</vt:i4>
      </vt:variant>
      <vt:variant>
        <vt:i4>5</vt:i4>
      </vt:variant>
      <vt:variant>
        <vt:lpwstr/>
      </vt:variant>
      <vt:variant>
        <vt:lpwstr>_Toc174044203</vt:lpwstr>
      </vt:variant>
      <vt:variant>
        <vt:i4>1310771</vt:i4>
      </vt:variant>
      <vt:variant>
        <vt:i4>35</vt:i4>
      </vt:variant>
      <vt:variant>
        <vt:i4>0</vt:i4>
      </vt:variant>
      <vt:variant>
        <vt:i4>5</vt:i4>
      </vt:variant>
      <vt:variant>
        <vt:lpwstr/>
      </vt:variant>
      <vt:variant>
        <vt:lpwstr>_Toc174044202</vt:lpwstr>
      </vt:variant>
      <vt:variant>
        <vt:i4>1310771</vt:i4>
      </vt:variant>
      <vt:variant>
        <vt:i4>32</vt:i4>
      </vt:variant>
      <vt:variant>
        <vt:i4>0</vt:i4>
      </vt:variant>
      <vt:variant>
        <vt:i4>5</vt:i4>
      </vt:variant>
      <vt:variant>
        <vt:lpwstr/>
      </vt:variant>
      <vt:variant>
        <vt:lpwstr>_Toc174044201</vt:lpwstr>
      </vt:variant>
      <vt:variant>
        <vt:i4>1310771</vt:i4>
      </vt:variant>
      <vt:variant>
        <vt:i4>29</vt:i4>
      </vt:variant>
      <vt:variant>
        <vt:i4>0</vt:i4>
      </vt:variant>
      <vt:variant>
        <vt:i4>5</vt:i4>
      </vt:variant>
      <vt:variant>
        <vt:lpwstr/>
      </vt:variant>
      <vt:variant>
        <vt:lpwstr>_Toc174044200</vt:lpwstr>
      </vt:variant>
      <vt:variant>
        <vt:i4>1900592</vt:i4>
      </vt:variant>
      <vt:variant>
        <vt:i4>26</vt:i4>
      </vt:variant>
      <vt:variant>
        <vt:i4>0</vt:i4>
      </vt:variant>
      <vt:variant>
        <vt:i4>5</vt:i4>
      </vt:variant>
      <vt:variant>
        <vt:lpwstr/>
      </vt:variant>
      <vt:variant>
        <vt:lpwstr>_Toc174044199</vt:lpwstr>
      </vt:variant>
      <vt:variant>
        <vt:i4>1900592</vt:i4>
      </vt:variant>
      <vt:variant>
        <vt:i4>23</vt:i4>
      </vt:variant>
      <vt:variant>
        <vt:i4>0</vt:i4>
      </vt:variant>
      <vt:variant>
        <vt:i4>5</vt:i4>
      </vt:variant>
      <vt:variant>
        <vt:lpwstr/>
      </vt:variant>
      <vt:variant>
        <vt:lpwstr>_Toc174044198</vt:lpwstr>
      </vt:variant>
      <vt:variant>
        <vt:i4>1900592</vt:i4>
      </vt:variant>
      <vt:variant>
        <vt:i4>20</vt:i4>
      </vt:variant>
      <vt:variant>
        <vt:i4>0</vt:i4>
      </vt:variant>
      <vt:variant>
        <vt:i4>5</vt:i4>
      </vt:variant>
      <vt:variant>
        <vt:lpwstr/>
      </vt:variant>
      <vt:variant>
        <vt:lpwstr>_Toc174044197</vt:lpwstr>
      </vt:variant>
      <vt:variant>
        <vt:i4>655401</vt:i4>
      </vt:variant>
      <vt:variant>
        <vt:i4>12</vt:i4>
      </vt:variant>
      <vt:variant>
        <vt:i4>0</vt:i4>
      </vt:variant>
      <vt:variant>
        <vt:i4>5</vt:i4>
      </vt:variant>
      <vt:variant>
        <vt:lpwstr>mailto:dung.pham.van@ericsson.com</vt:lpwstr>
      </vt:variant>
      <vt:variant>
        <vt:lpwstr/>
      </vt:variant>
      <vt:variant>
        <vt:i4>7929881</vt:i4>
      </vt:variant>
      <vt:variant>
        <vt:i4>9</vt:i4>
      </vt:variant>
      <vt:variant>
        <vt:i4>0</vt:i4>
      </vt:variant>
      <vt:variant>
        <vt:i4>5</vt:i4>
      </vt:variant>
      <vt:variant>
        <vt:lpwstr>mailto:luca.feltrin@ericsson.com</vt:lpwstr>
      </vt:variant>
      <vt:variant>
        <vt:lpwstr/>
      </vt:variant>
      <vt:variant>
        <vt:i4>655401</vt:i4>
      </vt:variant>
      <vt:variant>
        <vt:i4>6</vt:i4>
      </vt:variant>
      <vt:variant>
        <vt:i4>0</vt:i4>
      </vt:variant>
      <vt:variant>
        <vt:i4>5</vt:i4>
      </vt:variant>
      <vt:variant>
        <vt:lpwstr>mailto:dung.pham.van@ericsson.com</vt:lpwstr>
      </vt:variant>
      <vt:variant>
        <vt:lpwstr/>
      </vt:variant>
      <vt:variant>
        <vt:i4>655401</vt:i4>
      </vt:variant>
      <vt:variant>
        <vt:i4>3</vt:i4>
      </vt:variant>
      <vt:variant>
        <vt:i4>0</vt:i4>
      </vt:variant>
      <vt:variant>
        <vt:i4>5</vt:i4>
      </vt:variant>
      <vt:variant>
        <vt:lpwstr>mailto:dung.pham.van@ericsson.com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cp:lastModifiedBy>
  <cp:revision>255</cp:revision>
  <cp:lastPrinted>2008-02-01T20:09:00Z</cp:lastPrinted>
  <dcterms:created xsi:type="dcterms:W3CDTF">2024-06-18T07:07:00Z</dcterms:created>
  <dcterms:modified xsi:type="dcterms:W3CDTF">2024-08-08T20:14:00Z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